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B6" w:rsidRPr="000B5A58" w:rsidRDefault="003F4AB6" w:rsidP="003F4AB6">
      <w:pPr>
        <w:pStyle w:val="Nadpis2"/>
        <w:pageBreakBefore/>
        <w:spacing w:before="0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Příloha č. 1</w:t>
      </w:r>
      <w:r w:rsidRPr="000B5A58">
        <w:rPr>
          <w:rFonts w:asciiTheme="minorHAnsi" w:hAnsiTheme="minorHAnsi" w:cstheme="minorHAnsi"/>
        </w:rPr>
        <w:br/>
        <w:t>Žádost právnické osoby o poskytnutí finančních prostředků ze státního rozpočtu v roce 201</w:t>
      </w:r>
      <w:r w:rsidR="00E22DE8">
        <w:rPr>
          <w:rFonts w:asciiTheme="minorHAnsi" w:hAnsiTheme="minorHAnsi" w:cstheme="minorHAnsi"/>
        </w:rPr>
        <w:t>6</w:t>
      </w:r>
    </w:p>
    <w:p w:rsidR="003F4AB6" w:rsidRPr="000B5A58" w:rsidRDefault="003F4AB6" w:rsidP="003F4AB6">
      <w:pPr>
        <w:pStyle w:val="Odstavec"/>
        <w:jc w:val="right"/>
        <w:rPr>
          <w:rFonts w:asciiTheme="minorHAnsi" w:hAnsiTheme="minorHAnsi" w:cstheme="minorHAnsi"/>
          <w:spacing w:val="0"/>
        </w:rPr>
      </w:pPr>
    </w:p>
    <w:p w:rsidR="003F4AB6" w:rsidRPr="000B5A58" w:rsidRDefault="003F4AB6" w:rsidP="003F4AB6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Evidenční číslo:……………………………………………………</w:t>
      </w:r>
    </w:p>
    <w:p w:rsidR="003F4AB6" w:rsidRPr="000B5A58" w:rsidRDefault="003F4AB6" w:rsidP="003F4AB6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(doplní MŠMT)</w:t>
      </w:r>
    </w:p>
    <w:tbl>
      <w:tblPr>
        <w:tblW w:w="99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120"/>
        <w:gridCol w:w="1418"/>
        <w:gridCol w:w="1833"/>
        <w:gridCol w:w="85"/>
        <w:gridCol w:w="798"/>
        <w:gridCol w:w="52"/>
        <w:gridCol w:w="709"/>
        <w:gridCol w:w="2693"/>
        <w:gridCol w:w="160"/>
      </w:tblGrid>
      <w:tr w:rsidR="003F4AB6" w:rsidRPr="000B5A58" w:rsidTr="00765436">
        <w:trPr>
          <w:gridAfter w:val="1"/>
          <w:wAfter w:w="160" w:type="dxa"/>
          <w:cantSplit/>
          <w:trHeight w:val="405"/>
        </w:trPr>
        <w:tc>
          <w:tcPr>
            <w:tcW w:w="21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poskytovatele dotace</w:t>
            </w:r>
          </w:p>
        </w:tc>
        <w:tc>
          <w:tcPr>
            <w:tcW w:w="758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3F4AB6" w:rsidRPr="000B5A58" w:rsidTr="00765436">
        <w:trPr>
          <w:gridAfter w:val="1"/>
          <w:wAfter w:w="160" w:type="dxa"/>
          <w:cantSplit/>
          <w:trHeight w:val="513"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rozvojového programu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AB6" w:rsidRPr="000B5A58" w:rsidRDefault="003F4AB6" w:rsidP="00E22DE8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  <w:r w:rsidRPr="000B5A58">
              <w:rPr>
                <w:rFonts w:asciiTheme="minorHAnsi" w:hAnsiTheme="minorHAnsi" w:cstheme="minorHAnsi"/>
                <w:b/>
                <w:bCs/>
              </w:rPr>
              <w:t>Rozvojový program Podpora logopedické prevence v předškolním vzdělávání v roce 201</w:t>
            </w:r>
            <w:r w:rsidR="00E22DE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3F4AB6" w:rsidRPr="000B5A58" w:rsidTr="00FB1FD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AB6" w:rsidRPr="00206ECA" w:rsidRDefault="003F4AB6" w:rsidP="00446136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206ECA">
              <w:rPr>
                <w:rFonts w:asciiTheme="minorHAnsi" w:hAnsiTheme="minorHAnsi" w:cstheme="minorHAnsi"/>
                <w:sz w:val="20"/>
                <w:szCs w:val="20"/>
              </w:rPr>
              <w:t>1. Identifikační údaje o předkládající právnické osobě</w:t>
            </w:r>
          </w:p>
        </w:tc>
      </w:tr>
      <w:tr w:rsidR="003F4AB6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  <w:r w:rsidR="00E22DE8">
              <w:rPr>
                <w:rFonts w:asciiTheme="minorHAnsi" w:hAnsiTheme="minorHAnsi" w:cstheme="minorHAnsi"/>
              </w:rPr>
              <w:t xml:space="preserve"> - školy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AB6" w:rsidRPr="000B5A58" w:rsidRDefault="009208DA" w:rsidP="0044613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Mateřská škola Velký Ořechov, okres Zlín, příspěvková organizace</w:t>
            </w:r>
          </w:p>
        </w:tc>
      </w:tr>
      <w:tr w:rsidR="00FB1FDC" w:rsidRPr="000B5A58" w:rsidTr="00FB1FDC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Právnická forma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Příspěvková organizace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</w:t>
            </w:r>
            <w:r w:rsidR="009208D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75020190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Obec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Velký Ořechov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PSČ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76307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Zlínský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Ulice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Velký Ořechov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5A58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5A58">
              <w:rPr>
                <w:rFonts w:asciiTheme="minorHAnsi" w:hAnsiTheme="minorHAnsi" w:cstheme="minorHAnsi"/>
              </w:rPr>
              <w:t>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577996081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 dětí v PV*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5E2B1E">
              <w:rPr>
                <w:rFonts w:asciiTheme="minorHAnsi" w:hAnsiTheme="minorHAnsi" w:cstheme="minorHAnsi"/>
              </w:rPr>
              <w:t>msorechov@msorechov.cz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Číslo účtu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181501348/0300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 peněžního ústavu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ČSOB Zlín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Adresa příslušného finančního úřadu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úřad ve Zlíně, třída Tomáše Bati 21, 760 01 Zlín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Zřizovatel právnické osoby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Obec Velký Ořechov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Adresa zřizovatele školy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E945A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Velký Ořechov</w:t>
            </w:r>
            <w:r w:rsidR="00F3771F">
              <w:rPr>
                <w:rFonts w:asciiTheme="minorHAnsi" w:hAnsiTheme="minorHAnsi" w:cstheme="minorHAnsi"/>
              </w:rPr>
              <w:t xml:space="preserve"> </w:t>
            </w:r>
            <w:r w:rsidR="009208DA">
              <w:rPr>
                <w:rFonts w:asciiTheme="minorHAnsi" w:hAnsiTheme="minorHAnsi" w:cstheme="minorHAnsi"/>
              </w:rPr>
              <w:t>čp.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208DA">
              <w:rPr>
                <w:rFonts w:asciiTheme="minorHAnsi" w:hAnsiTheme="minorHAnsi" w:cstheme="minorHAnsi"/>
              </w:rPr>
              <w:t>19, 76307</w:t>
            </w:r>
          </w:p>
        </w:tc>
      </w:tr>
      <w:tr w:rsidR="00FB1FDC" w:rsidRPr="000B5A58" w:rsidTr="00FB1FD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2. Ředitel/ka školy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Jméno ředitelky/ředitele školy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Alena Maňásková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604581228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t>manaskova@centrum.cz</w:t>
            </w:r>
          </w:p>
        </w:tc>
      </w:tr>
      <w:tr w:rsidR="00FB1FDC" w:rsidRPr="000B5A58" w:rsidTr="00191524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 Podrobný popis projektu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projektu</w:t>
            </w:r>
            <w:r w:rsidRPr="000B5A58">
              <w:rPr>
                <w:rFonts w:asciiTheme="minorHAnsi" w:hAnsiTheme="minorHAnsi" w:cstheme="minorHAnsi"/>
              </w:rPr>
              <w:br/>
              <w:t>(max. 140 znaků)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 kluci, tak holčičky rozhýbáme jazýčky aneb pokračování projektu podpory logopedické prevence v Mateřské škole Velký Ořechov, okres Zlín, příspěvkové organizaci</w:t>
            </w:r>
          </w:p>
        </w:tc>
      </w:tr>
      <w:tr w:rsidR="00FB1FDC" w:rsidRPr="000B5A58" w:rsidTr="00765436">
        <w:trPr>
          <w:gridAfter w:val="1"/>
          <w:wAfter w:w="160" w:type="dxa"/>
          <w:cantSplit/>
        </w:trPr>
        <w:tc>
          <w:tcPr>
            <w:tcW w:w="2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DC" w:rsidRPr="000B5A58" w:rsidRDefault="00FB1FDC" w:rsidP="00FB1FDC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Anotace projektu (max. 600 znaků, může být zveřejněna)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DC" w:rsidRPr="000B5A58" w:rsidRDefault="009208DA" w:rsidP="00FB1FDC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projektu půjde o zkvalitnění logopedické</w:t>
            </w:r>
            <w:r w:rsidR="00F3771F">
              <w:rPr>
                <w:rFonts w:asciiTheme="minorHAnsi" w:hAnsiTheme="minorHAnsi" w:cstheme="minorHAnsi"/>
              </w:rPr>
              <w:t xml:space="preserve"> práce v rámci mateřské školy, </w:t>
            </w:r>
            <w:r>
              <w:rPr>
                <w:rFonts w:asciiTheme="minorHAnsi" w:hAnsiTheme="minorHAnsi" w:cstheme="minorHAnsi"/>
              </w:rPr>
              <w:t>zajištění logopedické péče ve všech třech třídách. Dále bude kladen důraz na osvětu u rodičů a jejich aktivní spolupráci a dále doplnění a modernizaci odborné i dětské literatury, pomůcek a didaktické techniky pro logopedickou péči.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lastRenderedPageBreak/>
              <w:t>3.1 Cíl / cíle projektu a jeho zdůvodnění, analýza potřeb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208DA" w:rsidRDefault="009208DA" w:rsidP="009208DA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Zkvalitnit a rozšířit realizaci logopedické prevence v mateřské škole</w:t>
            </w:r>
          </w:p>
          <w:p w:rsidR="009208DA" w:rsidRDefault="009208DA" w:rsidP="009208DA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Obohatit a modernizovat logopedické pomůcky, didaktickou techniku a literaturu</w:t>
            </w:r>
          </w:p>
          <w:p w:rsidR="009208DA" w:rsidRDefault="009208DA" w:rsidP="009208DA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Zefektivnit spolupráci s rodiči dětí na poli logopedické prevence v předškolním vzdělávání </w:t>
            </w:r>
          </w:p>
          <w:p w:rsidR="009208DA" w:rsidRDefault="009208DA" w:rsidP="009208DA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Preventivní a nápravnou logopedickou péčí v rámci MŠ snižovat počet dětí s odkladem školní docházky </w:t>
            </w:r>
          </w:p>
          <w:p w:rsidR="009208DA" w:rsidRDefault="009208DA" w:rsidP="009208DA">
            <w:pPr>
              <w:pStyle w:val="Texttabulka"/>
              <w:ind w:left="5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Zdůvodnění a analýza:</w:t>
            </w:r>
          </w:p>
          <w:p w:rsidR="009208DA" w:rsidRDefault="009208DA" w:rsidP="009208D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Každoročně zaznamenáváme zvyšující se počet dětí s vadnou výslovností i dalšími závažnějšími poruchami komunikačních schopností a dovedností. V MŠ od letošního školního roku pracují pod odborným vedením  SPC při MŠ a ZŠ pro děti s vadami řeči a poruchami sluchu ve Valašském Meziříčí, odloučené pracoviště Zlín, díky </w:t>
            </w:r>
            <w:r w:rsidR="00E945AA">
              <w:rPr>
                <w:rFonts w:asciiTheme="minorHAnsi" w:hAnsiTheme="minorHAnsi" w:cstheme="minorHAnsi"/>
              </w:rPr>
              <w:t>akreditovanému proškolení</w:t>
            </w:r>
            <w:r>
              <w:rPr>
                <w:rFonts w:asciiTheme="minorHAnsi" w:hAnsiTheme="minorHAnsi" w:cstheme="minorHAnsi"/>
              </w:rPr>
              <w:t xml:space="preserve"> tři logopedické asistentky. Vzhledem k rozšíření kapacity </w:t>
            </w:r>
            <w:r w:rsidR="001D72CA">
              <w:rPr>
                <w:rFonts w:asciiTheme="minorHAnsi" w:hAnsiTheme="minorHAnsi" w:cstheme="minorHAnsi"/>
              </w:rPr>
              <w:t>MŠ o jednu třídu před</w:t>
            </w:r>
            <w:r w:rsidR="00E945AA">
              <w:rPr>
                <w:rFonts w:asciiTheme="minorHAnsi" w:hAnsiTheme="minorHAnsi" w:cstheme="minorHAnsi"/>
              </w:rPr>
              <w:t xml:space="preserve"> třemi lety je v MŠ řada dětí, </w:t>
            </w:r>
            <w:r w:rsidR="001D72CA">
              <w:rPr>
                <w:rFonts w:asciiTheme="minorHAnsi" w:hAnsiTheme="minorHAnsi" w:cstheme="minorHAnsi"/>
              </w:rPr>
              <w:t>kterým je nutno se denně věnovat a</w:t>
            </w:r>
            <w:r>
              <w:rPr>
                <w:rFonts w:asciiTheme="minorHAnsi" w:hAnsiTheme="minorHAnsi" w:cstheme="minorHAnsi"/>
              </w:rPr>
              <w:t xml:space="preserve"> tím zkvalitnit a rozšířit logopedickou prevenci.</w:t>
            </w:r>
          </w:p>
          <w:p w:rsidR="009208DA" w:rsidRDefault="00F3771F" w:rsidP="009208D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Také</w:t>
            </w:r>
            <w:r w:rsidR="009208DA">
              <w:rPr>
                <w:rFonts w:asciiTheme="minorHAnsi" w:hAnsiTheme="minorHAnsi" w:cstheme="minorHAnsi"/>
              </w:rPr>
              <w:t xml:space="preserve"> pociťujeme nutnost zefektivnit spolupráci s rodiči dětí cílenou osvětou a individuálním zapojením do logopedické prevence a to formou zpracování metodické karty pro rodiče a individuálním setkáváním.</w:t>
            </w:r>
          </w:p>
          <w:p w:rsidR="009208DA" w:rsidRDefault="00F7567B" w:rsidP="009208D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Z</w:t>
            </w:r>
            <w:r w:rsidR="009208DA">
              <w:rPr>
                <w:rFonts w:asciiTheme="minorHAnsi" w:hAnsiTheme="minorHAnsi" w:cstheme="minorHAnsi"/>
              </w:rPr>
              <w:t>amýšlíme</w:t>
            </w:r>
            <w:r>
              <w:rPr>
                <w:rFonts w:asciiTheme="minorHAnsi" w:hAnsiTheme="minorHAnsi" w:cstheme="minorHAnsi"/>
              </w:rPr>
              <w:t xml:space="preserve"> se i</w:t>
            </w:r>
            <w:r w:rsidR="009208DA">
              <w:rPr>
                <w:rFonts w:asciiTheme="minorHAnsi" w:hAnsiTheme="minorHAnsi" w:cstheme="minorHAnsi"/>
              </w:rPr>
              <w:t xml:space="preserve"> nad modernizací a doplněním nabídky pomůcek a didaktické techniky pro využití jak v preventivní logopedické práci, tak při rozvíjení komunikativních dovedností, s nimi souvisejícím rozvíjení poznání, a rozvíjení smyslového vnímání předškolních dětí, tedy oblastí, které máme zdůrazněny ve školním vzdělávacím programu. Současný so</w:t>
            </w:r>
            <w:r>
              <w:rPr>
                <w:rFonts w:asciiTheme="minorHAnsi" w:hAnsiTheme="minorHAnsi" w:cstheme="minorHAnsi"/>
              </w:rPr>
              <w:t>rtiment našich pomůcek je</w:t>
            </w:r>
            <w:r w:rsidR="009208DA">
              <w:rPr>
                <w:rFonts w:asciiTheme="minorHAnsi" w:hAnsiTheme="minorHAnsi" w:cstheme="minorHAnsi"/>
              </w:rPr>
              <w:t xml:space="preserve"> zastaralý či opotřebovaný a zaslouží doplnění.</w:t>
            </w:r>
            <w:r w:rsidR="001D72CA">
              <w:rPr>
                <w:rFonts w:asciiTheme="minorHAnsi" w:hAnsiTheme="minorHAnsi" w:cstheme="minorHAnsi"/>
              </w:rPr>
              <w:t xml:space="preserve"> Zčásti se tak děje v současné době, kdy realizujeme projekt roku 2015, přesto je řada didaktických pomůc</w:t>
            </w:r>
            <w:r>
              <w:rPr>
                <w:rFonts w:asciiTheme="minorHAnsi" w:hAnsiTheme="minorHAnsi" w:cstheme="minorHAnsi"/>
              </w:rPr>
              <w:t xml:space="preserve">ek, které letos nebudeme moci </w:t>
            </w:r>
            <w:r w:rsidR="001D72CA">
              <w:rPr>
                <w:rFonts w:asciiTheme="minorHAnsi" w:hAnsiTheme="minorHAnsi" w:cstheme="minorHAnsi"/>
              </w:rPr>
              <w:t>pořídit. Jelikož jsme jediná MŠ ve spádovém obvodu pěti obcí a nejsou zde jesle, byly v tomto školním roce přijaty i děti dvouleté, které potřebují pomůcky, odpovídající jejich věku a potřebám.</w:t>
            </w:r>
            <w:r w:rsidR="00F3771F">
              <w:rPr>
                <w:rFonts w:asciiTheme="minorHAnsi" w:hAnsiTheme="minorHAnsi" w:cstheme="minorHAnsi"/>
              </w:rPr>
              <w:t xml:space="preserve"> Tím se nám otevřela možnost rozšíření logopedické prevence na útlý věk a včasné diagnostikování případných vážnějších poruch u dětí.</w:t>
            </w:r>
          </w:p>
          <w:p w:rsidR="00FB1FDC" w:rsidRPr="000B5A58" w:rsidRDefault="009208DA" w:rsidP="009208D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 logopedickou práci bychom rády využily i rozšíření naší dětské knihovny a také učitelskou knihovnu je třeba doplnit novými současnými tituly z oblasti dětské psychologie s přihlédnutím k rozvíjení řečových a komunikativních dovedností dětí.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lastRenderedPageBreak/>
              <w:t>3.2 Stručný popis současného stavu problematiky, kterou projekt řeší; souvislost projektu s ostatní činností školy nebo s projekty, které škola realizuje</w:t>
            </w:r>
          </w:p>
        </w:tc>
      </w:tr>
      <w:tr w:rsidR="00FB1FDC" w:rsidRPr="000B5A58" w:rsidTr="00A512FC">
        <w:trPr>
          <w:gridAfter w:val="1"/>
          <w:wAfter w:w="160" w:type="dxa"/>
          <w:cantSplit/>
          <w:trHeight w:val="250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A5F63" w:rsidRPr="000A3545" w:rsidRDefault="001A5F63" w:rsidP="001A5F63">
            <w:pPr>
              <w:pStyle w:val="Nadpis4tabulka"/>
              <w:rPr>
                <w:rFonts w:asciiTheme="minorHAnsi" w:hAnsiTheme="minorHAnsi" w:cstheme="minorHAnsi"/>
                <w:b w:val="0"/>
              </w:rPr>
            </w:pPr>
            <w:r w:rsidRPr="000A3545">
              <w:rPr>
                <w:rFonts w:asciiTheme="minorHAnsi" w:hAnsiTheme="minorHAnsi" w:cstheme="minorHAnsi"/>
                <w:b w:val="0"/>
              </w:rPr>
              <w:t>Mateřská škola Velký Ořechov, okres Zlín, příspěvková organizace je trojtřídní, má dvě třídy věkově smíšené a třetí třídu navštěvují předškoláci. MŠ je od roku 1999 součástí sítě Škol podporujících zdraví.</w:t>
            </w:r>
          </w:p>
          <w:p w:rsidR="001A5F63" w:rsidRPr="000A3545" w:rsidRDefault="001A5F63" w:rsidP="001A5F63">
            <w:pPr>
              <w:pStyle w:val="Nadpis4tabulka"/>
              <w:rPr>
                <w:rFonts w:asciiTheme="minorHAnsi" w:hAnsiTheme="minorHAnsi" w:cstheme="minorHAnsi"/>
                <w:b w:val="0"/>
              </w:rPr>
            </w:pPr>
            <w:r w:rsidRPr="000A3545">
              <w:rPr>
                <w:rFonts w:asciiTheme="minorHAnsi" w:hAnsiTheme="minorHAnsi" w:cstheme="minorHAnsi"/>
                <w:b w:val="0"/>
              </w:rPr>
              <w:t>Jsme jedinou mateřskou školou ve střediskové obci a do MŠ dochází děti z 5 okolních vesnic.  Ve škole pracuje šest kvalifikovaných učitelek. Mateřská škola je rodiči velmi vysoce hodnocena, zřizovatel a širší veřejnost si práce MŠ také cení. Mateřská škola má ve svém ŠVP řadu aktivit ke svému hlavnímu zaměření, kterým je výchova ke zdraví a zdravému životnímu stylu, snaží se budování podnětného prostředí pro děti a jejich rodiny a působit jejich prostřednictvím i na veřejnost. Logopedická prevence a rozvoj řečových a komunikativních dovedností s tím nerozlučně souvisí.</w:t>
            </w:r>
          </w:p>
          <w:p w:rsidR="001A5F63" w:rsidRPr="000A3545" w:rsidRDefault="001A5F63" w:rsidP="001A5F63">
            <w:pPr>
              <w:pStyle w:val="Nadpis4tabulka"/>
              <w:rPr>
                <w:rFonts w:asciiTheme="minorHAnsi" w:hAnsiTheme="minorHAnsi" w:cstheme="minorHAnsi"/>
                <w:b w:val="0"/>
              </w:rPr>
            </w:pPr>
            <w:r w:rsidRPr="000A3545">
              <w:rPr>
                <w:rFonts w:asciiTheme="minorHAnsi" w:hAnsiTheme="minorHAnsi" w:cstheme="minorHAnsi"/>
                <w:b w:val="0"/>
              </w:rPr>
              <w:t>V MŠ se logopedickou prevencí</w:t>
            </w:r>
            <w:r w:rsidR="00F7567B">
              <w:rPr>
                <w:rFonts w:asciiTheme="minorHAnsi" w:hAnsiTheme="minorHAnsi" w:cstheme="minorHAnsi"/>
                <w:b w:val="0"/>
              </w:rPr>
              <w:t xml:space="preserve"> se od letošního září zabývají</w:t>
            </w:r>
            <w:r>
              <w:rPr>
                <w:rFonts w:asciiTheme="minorHAnsi" w:hAnsiTheme="minorHAnsi" w:cstheme="minorHAnsi"/>
                <w:b w:val="0"/>
              </w:rPr>
              <w:t xml:space="preserve"> díky odbornému </w:t>
            </w:r>
            <w:r w:rsidR="00E945AA">
              <w:rPr>
                <w:rFonts w:asciiTheme="minorHAnsi" w:hAnsiTheme="minorHAnsi" w:cstheme="minorHAnsi"/>
                <w:b w:val="0"/>
              </w:rPr>
              <w:t xml:space="preserve">proškolení </w:t>
            </w:r>
            <w:r w:rsidR="00F7567B">
              <w:rPr>
                <w:rFonts w:asciiTheme="minorHAnsi" w:hAnsiTheme="minorHAnsi" w:cstheme="minorHAnsi"/>
                <w:b w:val="0"/>
              </w:rPr>
              <w:t>tři učitelky – logopedické asistentky</w:t>
            </w:r>
            <w:r w:rsidRPr="000A3545">
              <w:rPr>
                <w:rFonts w:asciiTheme="minorHAnsi" w:hAnsiTheme="minorHAnsi" w:cstheme="minorHAnsi"/>
                <w:b w:val="0"/>
              </w:rPr>
              <w:t>, těsně spolupracujeme s Mgr. Marcelou Ševelovou, speciální pedagožkou – logopedkou Speciálně-pedagogického centra pro sluchově postižené a děti s vadami řeči při MŠ, ZŠ a SŠ ve Valašském Meziříčí, od</w:t>
            </w:r>
            <w:r>
              <w:rPr>
                <w:rFonts w:asciiTheme="minorHAnsi" w:hAnsiTheme="minorHAnsi" w:cstheme="minorHAnsi"/>
                <w:b w:val="0"/>
              </w:rPr>
              <w:t>loučené pracoviště Zlín. V </w:t>
            </w:r>
            <w:r w:rsidRPr="000A3545">
              <w:rPr>
                <w:rFonts w:asciiTheme="minorHAnsi" w:hAnsiTheme="minorHAnsi" w:cstheme="minorHAnsi"/>
                <w:b w:val="0"/>
              </w:rPr>
              <w:t xml:space="preserve"> logopedickém kroužku </w:t>
            </w:r>
            <w:r>
              <w:rPr>
                <w:rFonts w:asciiTheme="minorHAnsi" w:hAnsiTheme="minorHAnsi" w:cstheme="minorHAnsi"/>
                <w:b w:val="0"/>
              </w:rPr>
              <w:t>je zapojeno 45</w:t>
            </w:r>
            <w:r w:rsidR="00F7567B">
              <w:rPr>
                <w:rFonts w:asciiTheme="minorHAnsi" w:hAnsiTheme="minorHAnsi" w:cstheme="minorHAnsi"/>
                <w:b w:val="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</w:rPr>
              <w:t xml:space="preserve">dětí ze 76. </w:t>
            </w:r>
            <w:r w:rsidRPr="000A3545">
              <w:rPr>
                <w:rFonts w:asciiTheme="minorHAnsi" w:hAnsiTheme="minorHAnsi" w:cstheme="minorHAnsi"/>
                <w:b w:val="0"/>
              </w:rPr>
              <w:t xml:space="preserve"> S dětmi je pracováno individuálně nebo v malých skupinkách  1 - 2x týdně. V jednotlivých třídách pravidelně denně zařazujeme dechová, artikulační nebo sl</w:t>
            </w:r>
            <w:r w:rsidR="00F7567B">
              <w:rPr>
                <w:rFonts w:asciiTheme="minorHAnsi" w:hAnsiTheme="minorHAnsi" w:cstheme="minorHAnsi"/>
                <w:b w:val="0"/>
              </w:rPr>
              <w:t xml:space="preserve">uchová cvičení pro všechny děti, tzv. logohrátky. </w:t>
            </w:r>
            <w:r w:rsidRPr="000A3545">
              <w:rPr>
                <w:rFonts w:asciiTheme="minorHAnsi" w:hAnsiTheme="minorHAnsi" w:cstheme="minorHAnsi"/>
                <w:b w:val="0"/>
              </w:rPr>
              <w:t xml:space="preserve"> V MŠ fungují dva kroužky hry na zobcovou flétnu Pískání pro radost. Důraz je kladen též na rozvoj jemné i hrubé motoriky prostřednictvím nejrůznějších metod a prostředků. Protože se MŠ </w:t>
            </w:r>
            <w:r>
              <w:rPr>
                <w:rFonts w:asciiTheme="minorHAnsi" w:hAnsiTheme="minorHAnsi" w:cstheme="minorHAnsi"/>
                <w:b w:val="0"/>
              </w:rPr>
              <w:t>před třemi</w:t>
            </w:r>
            <w:r w:rsidRPr="000A3545">
              <w:rPr>
                <w:rFonts w:asciiTheme="minorHAnsi" w:hAnsiTheme="minorHAnsi" w:cstheme="minorHAnsi"/>
                <w:b w:val="0"/>
              </w:rPr>
              <w:t xml:space="preserve"> lety z důvodu zvýšeného zájmu rodičů za velkého přispění zřiz</w:t>
            </w:r>
            <w:r>
              <w:rPr>
                <w:rFonts w:asciiTheme="minorHAnsi" w:hAnsiTheme="minorHAnsi" w:cstheme="minorHAnsi"/>
                <w:b w:val="0"/>
              </w:rPr>
              <w:t>ovatele rozrostla o jednu třídu a v letošním roce byly přijaty i děti dvouleté,</w:t>
            </w:r>
            <w:r w:rsidRPr="000A3545">
              <w:rPr>
                <w:rFonts w:asciiTheme="minorHAnsi" w:hAnsiTheme="minorHAnsi" w:cstheme="minorHAnsi"/>
                <w:b w:val="0"/>
              </w:rPr>
              <w:t xml:space="preserve"> zvýšil se i počet dětí, které mají potíže s vadnou výslovností a další řečové nedostatky. Proto</w:t>
            </w:r>
            <w:r w:rsidR="00F7567B">
              <w:rPr>
                <w:rFonts w:asciiTheme="minorHAnsi" w:hAnsiTheme="minorHAnsi" w:cstheme="minorHAnsi"/>
                <w:b w:val="0"/>
              </w:rPr>
              <w:t xml:space="preserve"> je třeba zacílit i na skupinku dětí útlého věku, rozšířit a přizpůsob</w:t>
            </w:r>
            <w:r w:rsidR="00E24E19">
              <w:rPr>
                <w:rFonts w:asciiTheme="minorHAnsi" w:hAnsiTheme="minorHAnsi" w:cstheme="minorHAnsi"/>
                <w:b w:val="0"/>
              </w:rPr>
              <w:t>i</w:t>
            </w:r>
            <w:r w:rsidR="00F7567B">
              <w:rPr>
                <w:rFonts w:asciiTheme="minorHAnsi" w:hAnsiTheme="minorHAnsi" w:cstheme="minorHAnsi"/>
                <w:b w:val="0"/>
              </w:rPr>
              <w:t>t preventivní působení, zvolit adekvátní</w:t>
            </w:r>
            <w:r w:rsidR="00E24E19">
              <w:rPr>
                <w:rFonts w:asciiTheme="minorHAnsi" w:hAnsiTheme="minorHAnsi" w:cstheme="minorHAnsi"/>
                <w:b w:val="0"/>
              </w:rPr>
              <w:t xml:space="preserve"> metody, prostředky i pomůcky. V současné době v</w:t>
            </w:r>
            <w:r>
              <w:rPr>
                <w:rFonts w:asciiTheme="minorHAnsi" w:hAnsiTheme="minorHAnsi" w:cstheme="minorHAnsi"/>
                <w:b w:val="0"/>
              </w:rPr>
              <w:t xml:space="preserve">ytváříme </w:t>
            </w:r>
            <w:r w:rsidRPr="000A3545">
              <w:rPr>
                <w:rFonts w:asciiTheme="minorHAnsi" w:hAnsiTheme="minorHAnsi" w:cstheme="minorHAnsi"/>
                <w:b w:val="0"/>
              </w:rPr>
              <w:t>systém logopedické prevence školy za úzké součinnosti vedení školy a všech učitelek.</w:t>
            </w:r>
          </w:p>
          <w:p w:rsidR="00FB1FDC" w:rsidRPr="00F7567B" w:rsidRDefault="001A5F63" w:rsidP="001A5F63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F7567B">
              <w:rPr>
                <w:rFonts w:asciiTheme="minorHAnsi" w:hAnsiTheme="minorHAnsi" w:cstheme="minorHAnsi"/>
                <w:sz w:val="22"/>
                <w:szCs w:val="22"/>
              </w:rPr>
              <w:t xml:space="preserve">Mateřská škola má ve svém inventáři různé obrázkové soubory, didaktické hry, loutky, společenské hry, sluchové hry a podobně, které jsou učitelkami využívány při rozvíjení řečového projevu dětí, upevňování správné výslovnosti, gramatické správnosti atd. Je však třeba tento inventář doplnit, protože je z části zastaralý a opotřebovaný. Mateřská škola disponuje základní didaktickou a informační technikou, která potřebuje zmodernizovat </w:t>
            </w:r>
            <w:r w:rsidR="00F3771F" w:rsidRPr="00F7567B">
              <w:rPr>
                <w:rFonts w:asciiTheme="minorHAnsi" w:hAnsiTheme="minorHAnsi" w:cstheme="minorHAnsi"/>
                <w:sz w:val="22"/>
                <w:szCs w:val="22"/>
              </w:rPr>
              <w:t xml:space="preserve">např. o </w:t>
            </w:r>
            <w:r w:rsidRPr="00F7567B">
              <w:rPr>
                <w:rFonts w:asciiTheme="minorHAnsi" w:hAnsiTheme="minorHAnsi" w:cstheme="minorHAnsi"/>
                <w:sz w:val="22"/>
                <w:szCs w:val="22"/>
              </w:rPr>
              <w:t xml:space="preserve"> dataprojektor pro práci s interaktivní tabulí. V současnosti již některou technikou disponujeme, ovšem pouze ve dvou třídách a nemohou ji využívat děti ze třetí třídy. Pedagogická knihovna mateřské školy je průběžně doplňována a obměňována a je poměrně obsáhlá, přesto bychom chtěli k posílení vzdělávacích a osobnostních kompetencí učitelek doplnit pedagogickou knihovnu odbornými tituly k této specifické oblasti předškolního vzdělávání.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lastRenderedPageBreak/>
              <w:t>3.3 Vymezení aktivit, které bude projekt realizovat</w:t>
            </w:r>
          </w:p>
          <w:p w:rsidR="00C20D54" w:rsidRDefault="00C20D54" w:rsidP="00FB1FDC">
            <w:pPr>
              <w:pStyle w:val="Nadpis4tabulka"/>
              <w:rPr>
                <w:rFonts w:asciiTheme="minorHAnsi" w:hAnsiTheme="minorHAnsi" w:cstheme="minorHAnsi"/>
              </w:rPr>
            </w:pPr>
          </w:p>
          <w:p w:rsidR="00C20D54" w:rsidRPr="00FB4169" w:rsidRDefault="00C20D54" w:rsidP="00C20D54">
            <w:pPr>
              <w:pStyle w:val="Texttabulka"/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Všechny aktivity jsou součástí ŠVP a navazují na RVP PV.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Spolupráce se speciální pedagožkou -  logopedkou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Logopedické instruktáže se zaměřením na hlasová, řečová, dechová cvičení a hry pro všechny učitelky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DVP</w:t>
            </w:r>
            <w:r w:rsidR="00F7567B">
              <w:rPr>
                <w:rFonts w:asciiTheme="minorHAnsi" w:hAnsiTheme="minorHAnsi" w:cstheme="minorHAnsi"/>
              </w:rPr>
              <w:t>P – odborné semináře, které se dotýkají oblasti rozvoje řečo</w:t>
            </w:r>
            <w:r w:rsidR="00866B90">
              <w:rPr>
                <w:rFonts w:asciiTheme="minorHAnsi" w:hAnsiTheme="minorHAnsi" w:cstheme="minorHAnsi"/>
              </w:rPr>
              <w:t>vých dovedností, rozvoje poznáv</w:t>
            </w:r>
            <w:r w:rsidR="00F7567B">
              <w:rPr>
                <w:rFonts w:asciiTheme="minorHAnsi" w:hAnsiTheme="minorHAnsi" w:cstheme="minorHAnsi"/>
              </w:rPr>
              <w:t>acích procesů i rozvoje smyslového vnímání u dětí pro všechny pedagogické pracovnice.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Logopedická depistáž v rámci MŠ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 xml:space="preserve">Zpracování </w:t>
            </w:r>
            <w:r w:rsidR="00F7567B">
              <w:rPr>
                <w:rFonts w:asciiTheme="minorHAnsi" w:hAnsiTheme="minorHAnsi" w:cstheme="minorHAnsi"/>
              </w:rPr>
              <w:t xml:space="preserve">další </w:t>
            </w:r>
            <w:r w:rsidRPr="00FB4169">
              <w:rPr>
                <w:rFonts w:asciiTheme="minorHAnsi" w:hAnsiTheme="minorHAnsi" w:cstheme="minorHAnsi"/>
              </w:rPr>
              <w:t>metodické karty logopedické prevence pro rodiče všech dětí v</w:t>
            </w:r>
            <w:r>
              <w:rPr>
                <w:rFonts w:asciiTheme="minorHAnsi" w:hAnsiTheme="minorHAnsi" w:cstheme="minorHAnsi"/>
              </w:rPr>
              <w:t> </w:t>
            </w:r>
            <w:r w:rsidRPr="00FB4169">
              <w:rPr>
                <w:rFonts w:asciiTheme="minorHAnsi" w:hAnsiTheme="minorHAnsi" w:cstheme="minorHAnsi"/>
              </w:rPr>
              <w:t>MŠ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Pravidelné logopedické chvilky ve všech třídách</w:t>
            </w:r>
            <w:r w:rsidR="00F7567B">
              <w:rPr>
                <w:rFonts w:asciiTheme="minorHAnsi" w:hAnsiTheme="minorHAnsi" w:cstheme="minorHAnsi"/>
              </w:rPr>
              <w:t xml:space="preserve"> – logohrátky.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Logopedický kroužek.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 xml:space="preserve">Nastavení řízených i spontánních vzdělávacích aktivit s důrazem </w:t>
            </w:r>
            <w:r>
              <w:rPr>
                <w:rFonts w:asciiTheme="minorHAnsi" w:hAnsiTheme="minorHAnsi" w:cstheme="minorHAnsi"/>
              </w:rPr>
              <w:t xml:space="preserve">na logopedickou prevenci, </w:t>
            </w:r>
            <w:r w:rsidRPr="00FB4169">
              <w:rPr>
                <w:rFonts w:asciiTheme="minorHAnsi" w:hAnsiTheme="minorHAnsi" w:cstheme="minorHAnsi"/>
              </w:rPr>
              <w:t xml:space="preserve">rozvíjení neverbálních </w:t>
            </w:r>
            <w:r>
              <w:rPr>
                <w:rFonts w:asciiTheme="minorHAnsi" w:hAnsiTheme="minorHAnsi" w:cstheme="minorHAnsi"/>
              </w:rPr>
              <w:t xml:space="preserve">schopností a dovedností, </w:t>
            </w:r>
            <w:r w:rsidRPr="00FB4169">
              <w:rPr>
                <w:rFonts w:asciiTheme="minorHAnsi" w:hAnsiTheme="minorHAnsi" w:cstheme="minorHAnsi"/>
              </w:rPr>
              <w:t xml:space="preserve">jazyková výchova, rozvoj slovní zásoby, sluchového a zrakového vnímání, paměti, jemné i hrubé motoriky, </w:t>
            </w:r>
            <w:r>
              <w:rPr>
                <w:rFonts w:asciiTheme="minorHAnsi" w:hAnsiTheme="minorHAnsi" w:cstheme="minorHAnsi"/>
              </w:rPr>
              <w:t>orofac</w:t>
            </w:r>
            <w:r w:rsidRPr="00FB4169">
              <w:rPr>
                <w:rFonts w:asciiTheme="minorHAnsi" w:hAnsiTheme="minorHAnsi" w:cstheme="minorHAnsi"/>
              </w:rPr>
              <w:t>iální motoriky, orientace v prostoru s využitím různých metod předškolního vzdělávání, prostředků a pomůcek v souladu se ŠVP.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Možnost v</w:t>
            </w:r>
            <w:r w:rsidRPr="00FB4169">
              <w:rPr>
                <w:rFonts w:asciiTheme="minorHAnsi" w:hAnsiTheme="minorHAnsi" w:cstheme="minorHAnsi"/>
              </w:rPr>
              <w:t>yužití interaktivní tabule</w:t>
            </w:r>
            <w:r>
              <w:rPr>
                <w:rFonts w:asciiTheme="minorHAnsi" w:hAnsiTheme="minorHAnsi" w:cstheme="minorHAnsi"/>
              </w:rPr>
              <w:t xml:space="preserve"> s dataprojektorem</w:t>
            </w:r>
            <w:r w:rsidRPr="00FB4169">
              <w:rPr>
                <w:rFonts w:asciiTheme="minorHAnsi" w:hAnsiTheme="minorHAnsi" w:cstheme="minorHAnsi"/>
              </w:rPr>
              <w:t xml:space="preserve"> a vzdělávac</w:t>
            </w:r>
            <w:r>
              <w:rPr>
                <w:rFonts w:asciiTheme="minorHAnsi" w:hAnsiTheme="minorHAnsi" w:cstheme="minorHAnsi"/>
              </w:rPr>
              <w:t>ích programů pro předškolní věk pro všechny děti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Využití dětské literatury k předčítání i dalším aktivitám s knihou.</w:t>
            </w:r>
          </w:p>
          <w:p w:rsidR="00C20D54" w:rsidRPr="00FB4169" w:rsidRDefault="00C20D54" w:rsidP="00C20D54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Ukázkové aktivity pro rodiče dětí, zaměřené na rozvíjení řeči, komunikativních dovedností a logopedickou prevenci v rodině.</w:t>
            </w:r>
          </w:p>
          <w:p w:rsidR="00C20D54" w:rsidRDefault="00C20D54" w:rsidP="00FB1FDC">
            <w:pPr>
              <w:pStyle w:val="Nadpis4tabulka"/>
              <w:rPr>
                <w:rFonts w:asciiTheme="minorHAnsi" w:hAnsiTheme="minorHAnsi" w:cstheme="minorHAnsi"/>
              </w:rPr>
            </w:pPr>
          </w:p>
          <w:p w:rsidR="00C20D54" w:rsidRPr="000B5A58" w:rsidRDefault="00C20D54" w:rsidP="00FB1FDC">
            <w:pPr>
              <w:pStyle w:val="Nadpis4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C20D54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3.4 Rozsah záměru (počet zapojených dětí, žáků a učitelů školy – v %; přibližný počet osob, na který bude mít projekt dopad; jiné údaje)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E48E8" w:rsidRPr="00FB4169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Rozsah záměru</w:t>
            </w:r>
            <w:r w:rsidRPr="00FB4169">
              <w:rPr>
                <w:rFonts w:asciiTheme="minorHAnsi" w:hAnsiTheme="minorHAnsi" w:cstheme="minorHAnsi"/>
              </w:rPr>
              <w:t xml:space="preserve">: 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 xml:space="preserve">Celý projekt - 76 dětí – aktuální kapacita MŠ, tj. 100% ze zapsaných dětí v oblasti prevence, </w:t>
            </w:r>
          </w:p>
          <w:p w:rsidR="002E48E8" w:rsidRPr="00FB4169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 toho 45</w:t>
            </w:r>
            <w:r w:rsidRPr="00FB4169">
              <w:rPr>
                <w:rFonts w:asciiTheme="minorHAnsi" w:hAnsiTheme="minorHAnsi" w:cstheme="minorHAnsi"/>
              </w:rPr>
              <w:t xml:space="preserve"> dětí v logopedickém kroužku, tj.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25030">
              <w:rPr>
                <w:rFonts w:asciiTheme="minorHAnsi" w:hAnsiTheme="minorHAnsi" w:cstheme="minorHAnsi"/>
              </w:rPr>
              <w:t>60</w:t>
            </w:r>
            <w:r w:rsidRPr="00FB4169">
              <w:rPr>
                <w:rFonts w:asciiTheme="minorHAnsi" w:hAnsiTheme="minorHAnsi" w:cstheme="minorHAnsi"/>
              </w:rPr>
              <w:t xml:space="preserve"> %  </w:t>
            </w:r>
          </w:p>
          <w:p w:rsidR="002E48E8" w:rsidRPr="00FB4169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Celý projekt - 6 pedagogických pracovnic MŠ – tj. 100%</w:t>
            </w:r>
          </w:p>
          <w:p w:rsidR="002E48E8" w:rsidRDefault="002E48E8" w:rsidP="00F7567B">
            <w:pPr>
              <w:pStyle w:val="Texttabulka"/>
              <w:ind w:left="540"/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7567B">
              <w:rPr>
                <w:rFonts w:asciiTheme="minorHAnsi" w:hAnsiTheme="minorHAnsi" w:cstheme="minorHAnsi"/>
              </w:rPr>
              <w:t xml:space="preserve"> </w:t>
            </w:r>
            <w:r w:rsidRPr="00FB4169">
              <w:rPr>
                <w:rFonts w:asciiTheme="minorHAnsi" w:hAnsiTheme="minorHAnsi" w:cstheme="minorHAnsi"/>
              </w:rPr>
              <w:t xml:space="preserve">dále předpokládáme dopad na rodiče dětí. </w:t>
            </w:r>
          </w:p>
          <w:p w:rsidR="00FB1FDC" w:rsidRPr="000B5A5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>Externí speciální pedagožka – logopedka.</w:t>
            </w:r>
          </w:p>
        </w:tc>
      </w:tr>
      <w:tr w:rsidR="00FB1FDC" w:rsidRPr="000B5A58" w:rsidTr="00290553">
        <w:trPr>
          <w:gridAfter w:val="1"/>
          <w:wAfter w:w="160" w:type="dxa"/>
          <w:cantSplit/>
          <w:trHeight w:val="14448"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200D" w:rsidRDefault="002D200D" w:rsidP="002D200D">
            <w:pPr>
              <w:rPr>
                <w:rFonts w:asciiTheme="minorHAnsi" w:hAnsiTheme="minorHAnsi" w:cstheme="minorHAnsi"/>
                <w:b/>
              </w:rPr>
            </w:pPr>
            <w:r w:rsidRPr="001A5579">
              <w:rPr>
                <w:rFonts w:asciiTheme="minorHAnsi" w:hAnsiTheme="minorHAnsi" w:cstheme="minorHAnsi"/>
                <w:b/>
              </w:rPr>
              <w:lastRenderedPageBreak/>
              <w:t>3.5 Podrobný časový a pracovní harmonogram realizace projektu a jeho částí</w:t>
            </w:r>
          </w:p>
          <w:p w:rsidR="002D200D" w:rsidRPr="002D200D" w:rsidRDefault="002D200D" w:rsidP="002D200D">
            <w:pPr>
              <w:rPr>
                <w:rFonts w:asciiTheme="minorHAnsi" w:hAnsiTheme="minorHAnsi" w:cstheme="minorHAnsi"/>
                <w:b/>
              </w:rPr>
            </w:pPr>
          </w:p>
          <w:p w:rsidR="002D200D" w:rsidRPr="001A5579" w:rsidRDefault="002D200D" w:rsidP="002D200D">
            <w:pPr>
              <w:pStyle w:val="Texttabulk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Úno</w:t>
            </w:r>
            <w:r w:rsidRPr="001A5579">
              <w:rPr>
                <w:rFonts w:asciiTheme="minorHAnsi" w:hAnsiTheme="minorHAnsi" w:cstheme="minorHAnsi"/>
                <w:b/>
              </w:rPr>
              <w:t>r 2016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Důkladné seznámení všech pedagogických pracovnic školy s cíli a obsahem projektu, zapojení učitelek do tvorby rámcového systému procvičování určených hlásek v daném měsíci – logohrátky, písničky, říkanky, grafomotorika, motorika, sluchové hry, dechové cvičení apod.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Aktivity logopedického kroužku - individuální péče o děti.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Každodenní logohrátky ve třídách dle rámcového systému procvičování hlásek v daném měsíci.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Pískání pro radost - kroužek hry na zobcovou flétnu.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Prezentace projektu na nástěnce MŠ a na webových stránkách MŠ, seznámení zřizovatele školy s plánovanou realizací projektu.</w:t>
            </w:r>
          </w:p>
          <w:p w:rsidR="002D200D" w:rsidRPr="002D200D" w:rsidRDefault="002861DB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</w:t>
            </w:r>
            <w:r w:rsidR="002D200D">
              <w:rPr>
                <w:rFonts w:asciiTheme="minorHAnsi" w:hAnsiTheme="minorHAnsi" w:cstheme="minorHAnsi"/>
              </w:rPr>
              <w:t>ická rada zaměřená na pokračování projektu podpory logopedické prevence v loňském roce.</w:t>
            </w:r>
          </w:p>
          <w:p w:rsidR="002D200D" w:rsidRPr="001A5579" w:rsidRDefault="002D200D" w:rsidP="002D200D">
            <w:pPr>
              <w:rPr>
                <w:b/>
                <w:sz w:val="20"/>
                <w:szCs w:val="20"/>
              </w:rPr>
            </w:pPr>
            <w:r w:rsidRPr="001A5579">
              <w:rPr>
                <w:rFonts w:asciiTheme="minorHAnsi" w:hAnsiTheme="minorHAnsi" w:cstheme="minorHAnsi"/>
                <w:b/>
                <w:sz w:val="20"/>
                <w:szCs w:val="20"/>
              </w:rPr>
              <w:t>Březen 2016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Nákup odborné literatury s odborným zaměřením na logopedickou prevenci.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Nákup pomůcek k logopedické prevenci, vytváření vlastních pomůcek svépomocí.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Kompletace pomůcek, tvorba metodických listů pro potřeby MŠ, nová metodická logopedická karta pro rodiče.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Účast na seminářích DVPP se zaměřením na logopedickou problematiku a rozvoj komunikativních schopností dětí dle aktuální nabídky poskytovatelů DVPP.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Aktivity logopedického kroužku - individuální práce s dítětem, případně za účasti rodičů.</w:t>
            </w:r>
          </w:p>
          <w:p w:rsidR="002D200D" w:rsidRPr="001A5579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Logohrátky ve třídách dle rámcového systému procvičování hlásek v daném měsíci.</w:t>
            </w:r>
          </w:p>
          <w:p w:rsidR="002D200D" w:rsidRP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Pískání pro radost se zobcovými flétničkami.</w:t>
            </w:r>
          </w:p>
          <w:p w:rsidR="002D200D" w:rsidRPr="001A5579" w:rsidRDefault="002D200D" w:rsidP="002D200D">
            <w:pPr>
              <w:rPr>
                <w:b/>
                <w:sz w:val="20"/>
                <w:szCs w:val="20"/>
              </w:rPr>
            </w:pPr>
            <w:r w:rsidRPr="001A5579">
              <w:rPr>
                <w:b/>
                <w:sz w:val="20"/>
                <w:szCs w:val="20"/>
              </w:rPr>
              <w:t>Duben 2016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Vzájemné předávání zkušeností a příkladů dobré praxe, informace o dosažených pokrocích u dětí v oblasti nápravy vadné výslovnosti i logopedické prevence, uplatnění poznatků v logopedickém kroužku i každodenní preventivní logopedické péči.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Aktivity logopedického kroužku - individuální péče.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Pravidelné logohrátky ve třídách.</w:t>
            </w:r>
          </w:p>
          <w:p w:rsidR="002D200D" w:rsidRDefault="007B07B4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Pískání pro radost </w:t>
            </w:r>
            <w:r w:rsidR="002D200D">
              <w:rPr>
                <w:rFonts w:asciiTheme="minorHAnsi" w:hAnsiTheme="minorHAnsi" w:cstheme="minorHAnsi"/>
              </w:rPr>
              <w:t>se zobcovými flétnami.</w:t>
            </w:r>
          </w:p>
          <w:p w:rsidR="002D200D" w:rsidRP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Účast na seminářích DVPP se zaměřením na logopedickou problematiku a rozvoj komunikativních schopností dětí dle aktuální nabídky poskytovatelů DVPP</w:t>
            </w:r>
          </w:p>
          <w:p w:rsidR="002D200D" w:rsidRPr="001A5579" w:rsidRDefault="002D200D" w:rsidP="002D200D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1A5579">
              <w:rPr>
                <w:rFonts w:asciiTheme="minorHAnsi" w:hAnsiTheme="minorHAnsi" w:cstheme="minorHAnsi"/>
                <w:b/>
              </w:rPr>
              <w:t>Květen 2016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Kontrolní setkání se speciální pedagožkou - logopedkou Mgr. Marcelou Ševelovou.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Aktivity logopedického kroužku - individuální péče.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Pískání pro radost se zobcovými flétnami.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Pravidelné logohrátky ve třídách.</w:t>
            </w:r>
          </w:p>
          <w:p w:rsidR="002D200D" w:rsidRPr="001A5579" w:rsidRDefault="002D200D" w:rsidP="002D200D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1A5579">
              <w:rPr>
                <w:rFonts w:asciiTheme="minorHAnsi" w:hAnsiTheme="minorHAnsi" w:cstheme="minorHAnsi"/>
                <w:b/>
              </w:rPr>
              <w:t>Červen 2016</w:t>
            </w:r>
          </w:p>
          <w:p w:rsidR="002D200D" w:rsidRDefault="002D200D" w:rsidP="002D200D">
            <w:pPr>
              <w:pStyle w:val="Texttabulka"/>
              <w:ind w:left="5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Pedagogická rada zaměřená na dosavadní zkušenosti s projektem, případné doplnění, </w:t>
            </w:r>
            <w:r w:rsidRPr="007D6AAF">
              <w:rPr>
                <w:rFonts w:asciiTheme="minorHAnsi" w:hAnsiTheme="minorHAnsi" w:cstheme="minorHAnsi"/>
              </w:rPr>
              <w:t>rozdělení kompetencí a odpovědnosti za napl</w:t>
            </w:r>
            <w:r>
              <w:rPr>
                <w:rFonts w:asciiTheme="minorHAnsi" w:hAnsiTheme="minorHAnsi" w:cstheme="minorHAnsi"/>
              </w:rPr>
              <w:t>ňování projektu</w:t>
            </w:r>
            <w:r w:rsidRPr="007D6AAF">
              <w:rPr>
                <w:rFonts w:asciiTheme="minorHAnsi" w:hAnsiTheme="minorHAnsi" w:cstheme="minorHAnsi"/>
              </w:rPr>
              <w:t xml:space="preserve"> v každodenní praxi.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Aktivity logopedického kroužku - individuální péče.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Pravidelné  logohrátky ve třídách.</w:t>
            </w:r>
          </w:p>
          <w:p w:rsidR="002D200D" w:rsidRP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1A5579">
              <w:rPr>
                <w:rFonts w:asciiTheme="minorHAnsi" w:hAnsiTheme="minorHAnsi" w:cstheme="minorHAnsi"/>
              </w:rPr>
              <w:t>Pískání pro radost -  kroužek flétniček.</w:t>
            </w:r>
          </w:p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200D" w:rsidRPr="001A5579" w:rsidRDefault="002D200D" w:rsidP="002D200D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1A5579">
              <w:rPr>
                <w:rFonts w:asciiTheme="minorHAnsi" w:hAnsiTheme="minorHAnsi" w:cstheme="minorHAnsi"/>
                <w:b/>
              </w:rPr>
              <w:lastRenderedPageBreak/>
              <w:t xml:space="preserve">Srpen 2016 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Pedagogická rada k problematice logopedické prevence v období zahájení nového školního roku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Instalace interaktivní</w:t>
            </w:r>
            <w:r w:rsidR="00FC5D31">
              <w:rPr>
                <w:rFonts w:asciiTheme="minorHAnsi" w:hAnsiTheme="minorHAnsi" w:cstheme="minorHAnsi"/>
              </w:rPr>
              <w:t xml:space="preserve"> tabul</w:t>
            </w:r>
            <w:r w:rsidR="009A6C43">
              <w:rPr>
                <w:rFonts w:asciiTheme="minorHAnsi" w:hAnsiTheme="minorHAnsi" w:cstheme="minorHAnsi"/>
              </w:rPr>
              <w:t>e s dataprojektorem v I</w:t>
            </w:r>
            <w:r w:rsidR="00FC5D31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třídě - Berušky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Sestavení podrobného plánu logopedické podpory na jednotlivé měsíce roku s přihlédnutím k obsahu ŠVP a jednotlivým školním tématům.</w:t>
            </w:r>
          </w:p>
          <w:p w:rsidR="002D200D" w:rsidRP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1A5579">
              <w:rPr>
                <w:rFonts w:asciiTheme="minorHAnsi" w:hAnsiTheme="minorHAnsi" w:cstheme="minorHAnsi"/>
              </w:rPr>
              <w:t>Dokoupení plánovaného materiálního zabezpečení projektu.</w:t>
            </w:r>
          </w:p>
          <w:p w:rsidR="002D200D" w:rsidRPr="001A5579" w:rsidRDefault="002D200D" w:rsidP="002D200D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1A5579">
              <w:rPr>
                <w:rFonts w:asciiTheme="minorHAnsi" w:hAnsiTheme="minorHAnsi" w:cstheme="minorHAnsi"/>
                <w:b/>
              </w:rPr>
              <w:t>Září 2016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Seznámení rodičů s projektem při úvodní informativní schůzce, individuální setkání s rodiči dětí s vadou výslovnosti, dohody o vzájemné podpoře a spolupráci.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Návštěva speciální pedagožky – logopedky při schůzce s rodiči, osvětlení potřeby logopedické osvěty a preventivní péče v předškolním věku.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Provedení depistáže v souvislosti s nástupem nových dětí do MŠ.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Konzultace se speciální pedagožkou – logopedkou o jednotlivých dětech s vadou výslovnosti </w:t>
            </w:r>
          </w:p>
          <w:p w:rsidR="002D200D" w:rsidRDefault="002D200D" w:rsidP="002D200D">
            <w:pPr>
              <w:pStyle w:val="Texttabulka"/>
              <w:ind w:left="5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 následné nápravě těchto vad, průběžně během roku dle potřeby.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Zahájení činnosti logopedického kroužku a každodenní preventivní logopedické a další podpůrné aktivity dle podrobného celoročního plánu logopedické podpory v MŠ.</w:t>
            </w:r>
          </w:p>
          <w:p w:rsidR="002D200D" w:rsidRPr="001A5579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Pravidelné logohrátky ve třídách dle rámcového systému procvičování hlásek v daném měsíci.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Zahájení kroužku Pískání pro radost na zobcovou flétnu jako podpora správného dýchání a hospodaření s dechem.</w:t>
            </w:r>
          </w:p>
          <w:p w:rsidR="002D200D" w:rsidRPr="002D200D" w:rsidRDefault="008B29D3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Proškolení</w:t>
            </w:r>
            <w:r w:rsidR="002D200D" w:rsidRPr="001A5579">
              <w:rPr>
                <w:rFonts w:asciiTheme="minorHAnsi" w:hAnsiTheme="minorHAnsi" w:cstheme="minorHAnsi"/>
              </w:rPr>
              <w:t xml:space="preserve"> pedagogické pra</w:t>
            </w:r>
            <w:r>
              <w:rPr>
                <w:rFonts w:asciiTheme="minorHAnsi" w:hAnsiTheme="minorHAnsi" w:cstheme="minorHAnsi"/>
              </w:rPr>
              <w:t xml:space="preserve">covnice v  akreditovaném kurzu </w:t>
            </w:r>
            <w:r w:rsidR="002D200D" w:rsidRPr="001A5579">
              <w:rPr>
                <w:rFonts w:asciiTheme="minorHAnsi" w:hAnsiTheme="minorHAnsi" w:cstheme="minorHAnsi"/>
              </w:rPr>
              <w:t>dle nabídky poskytovatelů DVPP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2D200D" w:rsidRPr="001A5579" w:rsidRDefault="002D200D" w:rsidP="002D200D">
            <w:pPr>
              <w:pStyle w:val="Texttabulk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Říjen 2016</w:t>
            </w:r>
          </w:p>
          <w:p w:rsidR="002D200D" w:rsidRPr="007D6AAF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Vzájemné hospitace a konzultace učitelek z jednotlivých tříd, sdělování zkušeností a příkladů dobré praxe.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Ukázka práce s dětmi v oblasti logopedické prevence spolu s dalšími podpůrnými smyslovými a grafomotorickými aktivitami pro rodiče a učitelky.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Pravidelné logohrátky  ve třídách.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Aktivity logopedického kroužku - individuální péče se zapojením rodičů dítěte.</w:t>
            </w:r>
          </w:p>
          <w:p w:rsidR="002D200D" w:rsidRP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1A5579">
              <w:rPr>
                <w:rFonts w:asciiTheme="minorHAnsi" w:hAnsiTheme="minorHAnsi" w:cstheme="minorHAnsi"/>
              </w:rPr>
              <w:t>Pískání pro radost - kroužek hry na zobcové flétny.</w:t>
            </w:r>
          </w:p>
          <w:p w:rsidR="002D200D" w:rsidRPr="001A5579" w:rsidRDefault="002D200D" w:rsidP="002D200D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1A5579">
              <w:rPr>
                <w:rFonts w:asciiTheme="minorHAnsi" w:hAnsiTheme="minorHAnsi" w:cstheme="minorHAnsi"/>
                <w:b/>
              </w:rPr>
              <w:t>Listopad 2016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Vzájemné předávání zkušeností a příkladů dobré praxe, informace o dosažených pokrocích u dětí v oblasti nápravy vadné výslovnosti i logopedické prevence, uplatnění poznatků v logopedickém kroužku i každodenní preventivní logopedické péči.</w:t>
            </w:r>
          </w:p>
          <w:p w:rsidR="002D200D" w:rsidRDefault="002D200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Aktivity logopedického kroužku - individuální péče. </w:t>
            </w:r>
          </w:p>
          <w:p w:rsidR="006A61CD" w:rsidRDefault="006A61CD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Pravidelné logohrátky ve třídách.</w:t>
            </w:r>
          </w:p>
          <w:p w:rsidR="00847F32" w:rsidRDefault="00847F32" w:rsidP="002D200D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Pískání pro radost – kroužek zobcové flétny.</w:t>
            </w:r>
          </w:p>
          <w:p w:rsidR="002D200D" w:rsidRDefault="002D200D" w:rsidP="002D200D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1A5579">
              <w:rPr>
                <w:rFonts w:asciiTheme="minorHAnsi" w:hAnsiTheme="minorHAnsi" w:cstheme="minorHAnsi"/>
                <w:b/>
              </w:rPr>
              <w:t xml:space="preserve">Prosinec 2016 </w:t>
            </w:r>
          </w:p>
          <w:p w:rsidR="00847F32" w:rsidRPr="00847F32" w:rsidRDefault="00847F32" w:rsidP="00847F32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47F32">
              <w:rPr>
                <w:rFonts w:asciiTheme="minorHAnsi" w:hAnsiTheme="minorHAnsi" w:cstheme="minorHAnsi"/>
              </w:rPr>
              <w:t>Aktivity logopedického kroužku</w:t>
            </w:r>
          </w:p>
          <w:p w:rsidR="00847F32" w:rsidRPr="00847F32" w:rsidRDefault="00847F32" w:rsidP="00847F32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47F32">
              <w:rPr>
                <w:rFonts w:asciiTheme="minorHAnsi" w:hAnsiTheme="minorHAnsi" w:cstheme="minorHAnsi"/>
              </w:rPr>
              <w:t>Pískání pro radost – s flétničkami</w:t>
            </w:r>
          </w:p>
          <w:p w:rsidR="00847F32" w:rsidRPr="00847F32" w:rsidRDefault="00847F32" w:rsidP="00847F32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47F32">
              <w:rPr>
                <w:rFonts w:asciiTheme="minorHAnsi" w:hAnsiTheme="minorHAnsi" w:cstheme="minorHAnsi"/>
              </w:rPr>
              <w:t>Logohrátky ve třídách.</w:t>
            </w:r>
          </w:p>
          <w:p w:rsidR="002D200D" w:rsidRPr="008F3B7E" w:rsidRDefault="007B07B4" w:rsidP="00F3771F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Vyhodnocení projektu se</w:t>
            </w:r>
            <w:r w:rsidR="002D200D" w:rsidRPr="00847F32">
              <w:rPr>
                <w:rFonts w:asciiTheme="minorHAnsi" w:hAnsiTheme="minorHAnsi" w:cstheme="minorHAnsi"/>
                <w:b/>
              </w:rPr>
              <w:t xml:space="preserve"> zveřejněním výsledků na webu MŠ a zřizovatele mateřské školy obce Velký Ořechov a ve Zpravodaji obce.</w:t>
            </w:r>
          </w:p>
          <w:p w:rsidR="002D200D" w:rsidRDefault="002D200D" w:rsidP="00F3771F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2D200D" w:rsidRPr="000B5A58" w:rsidRDefault="002D200D" w:rsidP="00F3771F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lastRenderedPageBreak/>
              <w:t>3.6 Materiální a personální zabezpečení projektu, včetně organizace a řízení projektu a mechanismů průběžné kontroly realizace projektu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Personální zabezpečení projektu: </w:t>
            </w:r>
          </w:p>
          <w:p w:rsidR="002E48E8" w:rsidRDefault="002E48E8" w:rsidP="002E48E8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Spolupráce se speciální pedagožkou – logopedkou Mgr. Marcelou Ševelovou, přímo v MŠ, dle potřeby</w:t>
            </w:r>
          </w:p>
          <w:p w:rsidR="002E48E8" w:rsidRDefault="002E48E8" w:rsidP="002E48E8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Účast na poradách a schůzka logopedických asistentek dle pozvánek SPC při MŠ, ZŠ a SŠ pro sluchově postižené a vady řeči – Marie Jančaříková, Mgr. Marcela Miklášová, Michaela Gregorová</w:t>
            </w:r>
          </w:p>
          <w:p w:rsidR="002E48E8" w:rsidRDefault="002E48E8" w:rsidP="002E48E8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Zpracování podrobného celoročního plánu logopedické podpory v MŠ – třídní učitelky + ředitelka</w:t>
            </w:r>
          </w:p>
          <w:p w:rsidR="002E48E8" w:rsidRPr="006267E7" w:rsidRDefault="002E48E8" w:rsidP="006267E7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Provádění zápisů aktivit logopedické prevence do třídních knih – všechny učitel</w:t>
            </w:r>
            <w:r w:rsidR="006267E7">
              <w:rPr>
                <w:rFonts w:asciiTheme="minorHAnsi" w:hAnsiTheme="minorHAnsi" w:cstheme="minorHAnsi"/>
              </w:rPr>
              <w:t>ky</w:t>
            </w:r>
          </w:p>
          <w:p w:rsidR="002E48E8" w:rsidRDefault="002E48E8" w:rsidP="002E48E8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každodenní aktivitách v rámci logopedické prevence a realizaci podrobného celoročního plánu pedagogické podpory v MŠ se budou podílet všechny učitelky. </w:t>
            </w:r>
          </w:p>
          <w:p w:rsidR="002E48E8" w:rsidRDefault="002E48E8" w:rsidP="002E48E8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Vzájemné hospitace a příklady dobré praxe – všechny učitelky</w:t>
            </w:r>
          </w:p>
          <w:p w:rsidR="002E48E8" w:rsidRDefault="002E48E8" w:rsidP="002E48E8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Průběžná kontrola harmonogramu projektu, hospitace ve třídách: Mgr. Alena Maňásková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 správnou administraci, průběh, dodržování harmonogramu, hospodaření s financemi a vyhodnocení 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zodpovídá řešitelka projektu Mgr. Alena Maňásková, ředitelka mateřské školy.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Materiální zabezpečení projektu: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Nákup didaktických a logopedických pomůcek: 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 internetových adres: logopedie- pomucky.cz, logopedickepomucky.eu, logopedie – vendy.cz.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Didaktické pomůcky</w:t>
            </w:r>
            <w:r w:rsidR="005B23B2">
              <w:rPr>
                <w:rFonts w:asciiTheme="minorHAnsi" w:hAnsiTheme="minorHAnsi" w:cstheme="minorHAnsi"/>
              </w:rPr>
              <w:t>: Pohádkový kufřík, Chytré blešky - logické tabulky, Domino s obrázky, Memory - paměťové a slovní hry, Loto, Bingo</w:t>
            </w:r>
            <w:r w:rsidR="00CC3F66">
              <w:rPr>
                <w:rFonts w:asciiTheme="minorHAnsi" w:hAnsiTheme="minorHAnsi" w:cstheme="minorHAnsi"/>
              </w:rPr>
              <w:t xml:space="preserve">, skládanky </w:t>
            </w:r>
            <w:r w:rsidR="00825030">
              <w:rPr>
                <w:rFonts w:asciiTheme="minorHAnsi" w:hAnsiTheme="minorHAnsi" w:cstheme="minorHAnsi"/>
              </w:rPr>
              <w:t xml:space="preserve">s tvary a předměty, Vyslov slova, Povím Ti, mami, Co k sobě patří. </w:t>
            </w:r>
            <w:r w:rsidR="005B23B2">
              <w:rPr>
                <w:rFonts w:asciiTheme="minorHAnsi" w:hAnsiTheme="minorHAnsi" w:cstheme="minorHAnsi"/>
              </w:rPr>
              <w:t xml:space="preserve"> 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Logopedické pomůcky: logopedická dřevěná </w:t>
            </w:r>
            <w:r w:rsidR="005B23B2">
              <w:rPr>
                <w:rFonts w:asciiTheme="minorHAnsi" w:hAnsiTheme="minorHAnsi" w:cstheme="minorHAnsi"/>
              </w:rPr>
              <w:t>foukadla, větrníky, píšťalky</w:t>
            </w:r>
          </w:p>
          <w:p w:rsidR="002E48E8" w:rsidRDefault="005B23B2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Smyslové pomůcky:</w:t>
            </w:r>
            <w:r w:rsidR="00825030">
              <w:rPr>
                <w:rFonts w:asciiTheme="minorHAnsi" w:hAnsiTheme="minorHAnsi" w:cstheme="minorHAnsi"/>
              </w:rPr>
              <w:t xml:space="preserve"> </w:t>
            </w:r>
            <w:r w:rsidR="002E48E8">
              <w:rPr>
                <w:rFonts w:asciiTheme="minorHAnsi" w:hAnsiTheme="minorHAnsi" w:cstheme="minorHAnsi"/>
              </w:rPr>
              <w:t xml:space="preserve"> Zvukové kostky, Hude</w:t>
            </w:r>
            <w:r>
              <w:rPr>
                <w:rFonts w:asciiTheme="minorHAnsi" w:hAnsiTheme="minorHAnsi" w:cstheme="minorHAnsi"/>
              </w:rPr>
              <w:t xml:space="preserve">bní stůl, </w:t>
            </w:r>
            <w:r w:rsidR="00825030">
              <w:rPr>
                <w:rFonts w:asciiTheme="minorHAnsi" w:hAnsiTheme="minorHAnsi" w:cstheme="minorHAnsi"/>
              </w:rPr>
              <w:t>Tabule se senzorickými prvky.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Leporela k využití při jazykových chvilkách při hře dětí.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Dětská literatura k doplnění dětské knihovničky např. Rozpustilé básničky pro malé ručičky, Říkej si se mnou, Povídám… naučte se a procvičte hlásky, Pohádky k povídání, Kdo to je, co to je, jakpak se to jmenuje apod.</w:t>
            </w:r>
          </w:p>
          <w:p w:rsidR="002E48E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Pedagogická literatura – k doplnění učitelské kni</w:t>
            </w:r>
            <w:r w:rsidR="005B23B2">
              <w:rPr>
                <w:rFonts w:asciiTheme="minorHAnsi" w:hAnsiTheme="minorHAnsi" w:cstheme="minorHAnsi"/>
              </w:rPr>
              <w:t xml:space="preserve">hovny: </w:t>
            </w:r>
            <w:r w:rsidR="001C4209">
              <w:rPr>
                <w:rFonts w:asciiTheme="minorHAnsi" w:hAnsiTheme="minorHAnsi" w:cstheme="minorHAnsi"/>
              </w:rPr>
              <w:t xml:space="preserve">Pokorná, Vránová: Přehled </w:t>
            </w:r>
            <w:r w:rsidR="00E6645C">
              <w:rPr>
                <w:rFonts w:asciiTheme="minorHAnsi" w:hAnsiTheme="minorHAnsi" w:cstheme="minorHAnsi"/>
              </w:rPr>
              <w:t>české výslovnosti, Tučková: Říká</w:t>
            </w:r>
            <w:r w:rsidR="001C4209">
              <w:rPr>
                <w:rFonts w:asciiTheme="minorHAnsi" w:hAnsiTheme="minorHAnsi" w:cstheme="minorHAnsi"/>
              </w:rPr>
              <w:t>nky pro rozvoj řeči - celý soubor publikací, Eichlerová, Havlíčková: Logopedické pohádky, Logopedické hádanky, Loosová, Piekertová, Dienerová: Grafomotorika pro děti předškolního věku, Kurz: Hry pro rozvoj psychomotoriky, Lechta: Když naše dítě nemluví plynule, Morales: Orofaciální regulační terapie, Froner: Svépomocný program při koktavosti.</w:t>
            </w:r>
          </w:p>
          <w:p w:rsidR="002E48E8" w:rsidRDefault="007622B7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Nákup i</w:t>
            </w:r>
            <w:r w:rsidR="005B23B2">
              <w:rPr>
                <w:rFonts w:asciiTheme="minorHAnsi" w:hAnsiTheme="minorHAnsi" w:cstheme="minorHAnsi"/>
              </w:rPr>
              <w:t xml:space="preserve">nteraktivní tabule </w:t>
            </w:r>
          </w:p>
          <w:p w:rsidR="00FB1FDC" w:rsidRPr="000B5A58" w:rsidRDefault="002E48E8" w:rsidP="002E48E8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Náku</w:t>
            </w:r>
            <w:r w:rsidR="005B23B2">
              <w:rPr>
                <w:rFonts w:asciiTheme="minorHAnsi" w:hAnsiTheme="minorHAnsi" w:cstheme="minorHAnsi"/>
              </w:rPr>
              <w:t>p dataprojektoru s příslušenstvím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3.7 Definice konkrétních a měřitelných výstupů, které budou výsledkem projektu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25030" w:rsidRDefault="00825030" w:rsidP="006267E7">
            <w:pPr>
              <w:pStyle w:val="Texttabulka"/>
              <w:ind w:left="540"/>
              <w:rPr>
                <w:rFonts w:asciiTheme="minorHAnsi" w:hAnsiTheme="minorHAnsi" w:cstheme="minorHAnsi"/>
              </w:rPr>
            </w:pPr>
          </w:p>
          <w:p w:rsidR="00825030" w:rsidRDefault="00825030" w:rsidP="00825030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Samostudium a účast na vzdělávacích akcích v oblasti logopedické prevence – 6 učitelek</w:t>
            </w:r>
          </w:p>
          <w:p w:rsidR="00825030" w:rsidRDefault="00825030" w:rsidP="00825030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Snížení počtu dětí s odkladem školní docházky z důvodu komunikačních nebo řečových problémů</w:t>
            </w:r>
          </w:p>
          <w:p w:rsidR="00825030" w:rsidRDefault="006267E7" w:rsidP="00825030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Další m</w:t>
            </w:r>
            <w:r w:rsidR="00825030">
              <w:rPr>
                <w:rFonts w:asciiTheme="minorHAnsi" w:hAnsiTheme="minorHAnsi" w:cstheme="minorHAnsi"/>
              </w:rPr>
              <w:t>etodická karta pro rodiče a metodické listy pro učitelky</w:t>
            </w:r>
          </w:p>
          <w:p w:rsidR="00825030" w:rsidRDefault="00825030" w:rsidP="00825030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Logopedický kroužek – karty a záznamy o dětech pro rodiče a odborníky</w:t>
            </w:r>
          </w:p>
          <w:p w:rsidR="00825030" w:rsidRDefault="00825030" w:rsidP="00825030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Spolupráce s rodiči – individuální konzultace a společná setkání.</w:t>
            </w:r>
          </w:p>
          <w:p w:rsidR="00825030" w:rsidRDefault="00825030" w:rsidP="00825030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Spolupráce s odbornými pracovišti – záznamy a zprávy</w:t>
            </w:r>
          </w:p>
          <w:p w:rsidR="00825030" w:rsidRDefault="00825030" w:rsidP="00825030">
            <w:pPr>
              <w:pStyle w:val="Texttabulk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Kvalitní a dostatečně vybavený arzenál pomůcek a literatury, dostupný všem třídám učitelkám.</w:t>
            </w:r>
          </w:p>
          <w:p w:rsidR="00FB1FDC" w:rsidRPr="000B5A58" w:rsidRDefault="00825030" w:rsidP="0082503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Celkové zkvalitnění a zefektivnění logopedické prevence ve škole, snížení poštu dětí s vadami výslovnosti a komunikativními problémy.</w:t>
            </w:r>
          </w:p>
        </w:tc>
      </w:tr>
      <w:tr w:rsidR="00FB1FDC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1FDC" w:rsidRPr="000B5A58" w:rsidRDefault="00FB1FDC" w:rsidP="00FB1FDC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lastRenderedPageBreak/>
              <w:t>3.8 Veškeré další podstatné údaje o projektu, zejména informace o tom, jakým způsobem bude prezentována dotace ministerstva ve výstupech projektu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7995" w:rsidRPr="00FB4169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  <w:r w:rsidRPr="00FB4169">
              <w:rPr>
                <w:rFonts w:asciiTheme="minorHAnsi" w:hAnsiTheme="minorHAnsi" w:cstheme="minorHAnsi"/>
              </w:rPr>
              <w:t xml:space="preserve">Projekt a jeho výstupy budou zveřejňovány na webových stránkách MŠ – </w:t>
            </w:r>
            <w:hyperlink r:id="rId8" w:history="1">
              <w:r w:rsidRPr="00FB4169">
                <w:rPr>
                  <w:rStyle w:val="Hypertextovodkaz"/>
                  <w:rFonts w:asciiTheme="minorHAnsi" w:hAnsiTheme="minorHAnsi" w:cstheme="minorHAnsi"/>
                </w:rPr>
                <w:t>www.msorechov.cz</w:t>
              </w:r>
            </w:hyperlink>
            <w:r w:rsidRPr="00FB4169">
              <w:rPr>
                <w:rFonts w:asciiTheme="minorHAnsi" w:hAnsiTheme="minorHAnsi" w:cstheme="minorHAnsi"/>
              </w:rPr>
              <w:t>,  dále ve Zpravodaji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B4169">
              <w:rPr>
                <w:rFonts w:asciiTheme="minorHAnsi" w:hAnsiTheme="minorHAnsi" w:cstheme="minorHAnsi"/>
              </w:rPr>
              <w:t xml:space="preserve"> obce  Velký Ořechov, na webu obce </w:t>
            </w:r>
            <w:hyperlink r:id="rId9" w:history="1">
              <w:r w:rsidRPr="00FB4169">
                <w:rPr>
                  <w:rStyle w:val="Hypertextovodkaz"/>
                  <w:rFonts w:asciiTheme="minorHAnsi" w:hAnsiTheme="minorHAnsi" w:cstheme="minorHAnsi"/>
                </w:rPr>
                <w:t>www.velkyorechov.cz</w:t>
              </w:r>
            </w:hyperlink>
            <w:r w:rsidRPr="00FB4169">
              <w:rPr>
                <w:rFonts w:asciiTheme="minorHAnsi" w:hAnsiTheme="minorHAnsi" w:cstheme="minorHAnsi"/>
              </w:rPr>
              <w:t xml:space="preserve">, na setkáních s rodiči, na zasedání Zastupitelstva obce Velký Ořechov. Průběžně bude pořizována fotodokumentace a veškeré aktivity budou zaznamenávány na nástěnce školy. 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7995" w:rsidRPr="000B5A58" w:rsidRDefault="00E67995" w:rsidP="00E67995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3.9 Celkový rozpočet na realizaci projektu a podrobný rozpočet požadované dotace rozpracovaný v položkovém členění 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781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E67995" w:rsidRPr="00FB4169" w:rsidTr="00E67995">
              <w:trPr>
                <w:cantSplit/>
              </w:trPr>
              <w:tc>
                <w:tcPr>
                  <w:tcW w:w="9781" w:type="dxa"/>
                </w:tcPr>
                <w:p w:rsidR="00E67995" w:rsidRDefault="00E67995" w:rsidP="00E67995">
                  <w:pPr>
                    <w:pStyle w:val="Nadpis4tabulka"/>
                    <w:rPr>
                      <w:rFonts w:asciiTheme="minorHAnsi" w:hAnsiTheme="minorHAnsi" w:cstheme="minorHAnsi"/>
                      <w:b w:val="0"/>
                    </w:rPr>
                  </w:pPr>
                  <w:r w:rsidRPr="00FB4169">
                    <w:rPr>
                      <w:rFonts w:asciiTheme="minorHAnsi" w:hAnsiTheme="minorHAnsi" w:cstheme="minorHAnsi"/>
                      <w:b w:val="0"/>
                    </w:rPr>
                    <w:t>3.9 Celkový rozpočet na realizaci projektu a podrobný rozpočet požadované dotace rozpracovaný v položkovém členění rozpočtové skladby</w:t>
                  </w:r>
                  <w:r>
                    <w:rPr>
                      <w:rFonts w:asciiTheme="minorHAnsi" w:hAnsiTheme="minorHAnsi" w:cstheme="minorHAnsi"/>
                      <w:b w:val="0"/>
                    </w:rPr>
                    <w:t xml:space="preserve"> </w:t>
                  </w:r>
                </w:p>
                <w:p w:rsidR="00E67995" w:rsidRPr="00FA5147" w:rsidRDefault="00E67995" w:rsidP="00E67995">
                  <w:pPr>
                    <w:pStyle w:val="Nadpis4tabulka"/>
                    <w:rPr>
                      <w:rFonts w:asciiTheme="minorHAnsi" w:hAnsiTheme="minorHAnsi" w:cstheme="minorHAnsi"/>
                    </w:rPr>
                  </w:pPr>
                </w:p>
                <w:tbl>
                  <w:tblPr>
                    <w:tblStyle w:val="Mkatabulky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13"/>
                    <w:gridCol w:w="4813"/>
                  </w:tblGrid>
                  <w:tr w:rsidR="00E67995" w:rsidTr="00E67995"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                                           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</w:p>
                    </w:tc>
                  </w:tr>
                </w:tbl>
                <w:p w:rsidR="00E67995" w:rsidRDefault="00E67995" w:rsidP="00E67995">
                  <w:pPr>
                    <w:pStyle w:val="Nadpis4tabulka"/>
                    <w:rPr>
                      <w:rFonts w:asciiTheme="minorHAnsi" w:hAnsiTheme="minorHAnsi" w:cstheme="minorHAnsi"/>
                      <w:b w:val="0"/>
                    </w:rPr>
                  </w:pPr>
                </w:p>
                <w:p w:rsidR="00E67995" w:rsidRPr="00FA5147" w:rsidRDefault="00E67995" w:rsidP="00E67995">
                  <w:pPr>
                    <w:pStyle w:val="Nadpis4tabulka"/>
                    <w:rPr>
                      <w:rFonts w:asciiTheme="minorHAnsi" w:hAnsiTheme="minorHAnsi" w:cstheme="minorHAnsi"/>
                    </w:rPr>
                  </w:pPr>
                  <w:r w:rsidRPr="00FA5147">
                    <w:rPr>
                      <w:rFonts w:asciiTheme="minorHAnsi" w:hAnsiTheme="minorHAnsi" w:cstheme="minorHAnsi"/>
                    </w:rPr>
                    <w:t>Materiální a technické pomůcky:</w:t>
                  </w:r>
                </w:p>
                <w:p w:rsidR="00E67995" w:rsidRDefault="00E67995" w:rsidP="00E67995">
                  <w:pPr>
                    <w:pStyle w:val="Nadpis4tabulka"/>
                    <w:rPr>
                      <w:rFonts w:asciiTheme="minorHAnsi" w:hAnsiTheme="minorHAnsi" w:cstheme="minorHAnsi"/>
                      <w:b w:val="0"/>
                    </w:rPr>
                  </w:pPr>
                </w:p>
                <w:tbl>
                  <w:tblPr>
                    <w:tblStyle w:val="Mkatabulky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13"/>
                    <w:gridCol w:w="4813"/>
                  </w:tblGrid>
                  <w:tr w:rsidR="00E67995" w:rsidTr="00E67995"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Didaktické, smyslové a logopedické pomůcky / Pohádkový kufřík, Chytré blešky, Tabule se senzorickými prvky, Memory, Obrázkové domino. Loto, Vyslov slovo, Povím Ti, mami, Zvukové kostky,  foukadla, skládačky s tvary, Co k s</w:t>
                        </w:r>
                        <w:r w:rsidR="00CC3F66">
                          <w:rPr>
                            <w:rFonts w:asciiTheme="minorHAnsi" w:hAnsiTheme="minorHAnsi" w:cstheme="minorHAnsi"/>
                            <w:b w:val="0"/>
                          </w:rPr>
                          <w:t>obě patří, Pexesa, Hudební stůl</w:t>
                        </w:r>
                        <w:r w:rsidR="00017261">
                          <w:rPr>
                            <w:rFonts w:asciiTheme="minorHAnsi" w:hAnsiTheme="minorHAnsi" w:cstheme="minorHAnsi"/>
                            <w:b w:val="0"/>
                          </w:rPr>
                          <w:t>.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                                                                  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6267E7" w:rsidP="006267E7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9400,-</w:t>
                        </w:r>
                      </w:p>
                    </w:tc>
                  </w:tr>
                  <w:tr w:rsidR="00E67995" w:rsidTr="00E67995"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Literatura pro děti a leporela                                                                                      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017261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2</w:t>
                        </w:r>
                        <w:r w:rsidR="00E67995">
                          <w:rPr>
                            <w:rFonts w:asciiTheme="minorHAnsi" w:hAnsiTheme="minorHAnsi" w:cstheme="minorHAnsi"/>
                            <w:b w:val="0"/>
                          </w:rPr>
                          <w:t>000-</w:t>
                        </w:r>
                      </w:p>
                    </w:tc>
                  </w:tr>
                  <w:tr w:rsidR="00E67995" w:rsidTr="00E67995"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Literatura pro učitelky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017261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10</w:t>
                        </w:r>
                        <w:r w:rsidR="00E67995">
                          <w:rPr>
                            <w:rFonts w:asciiTheme="minorHAnsi" w:hAnsiTheme="minorHAnsi" w:cstheme="minorHAnsi"/>
                            <w:b w:val="0"/>
                          </w:rPr>
                          <w:t>00,-</w:t>
                        </w:r>
                      </w:p>
                    </w:tc>
                  </w:tr>
                  <w:tr w:rsidR="00E67995" w:rsidTr="00E67995"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Dataprojektor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017261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22</w:t>
                        </w:r>
                        <w:r w:rsidR="00E67995">
                          <w:rPr>
                            <w:rFonts w:asciiTheme="minorHAnsi" w:hAnsiTheme="minorHAnsi" w:cstheme="minorHAnsi"/>
                            <w:b w:val="0"/>
                          </w:rPr>
                          <w:t>500,-</w:t>
                        </w:r>
                      </w:p>
                    </w:tc>
                  </w:tr>
                  <w:tr w:rsidR="00E67995" w:rsidTr="00E67995"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Interaktivní tabule Kidsmart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017261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29900,-</w:t>
                        </w:r>
                      </w:p>
                    </w:tc>
                  </w:tr>
                  <w:tr w:rsidR="00E67995" w:rsidTr="00E67995">
                    <w:tc>
                      <w:tcPr>
                        <w:tcW w:w="4813" w:type="dxa"/>
                      </w:tcPr>
                      <w:p w:rsidR="00E67995" w:rsidRDefault="00017261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Příslušenství k dataprojektoru - držák                                                                    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017261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1500,-</w:t>
                        </w:r>
                      </w:p>
                    </w:tc>
                  </w:tr>
                  <w:tr w:rsidR="00E67995" w:rsidTr="00E67995">
                    <w:tc>
                      <w:tcPr>
                        <w:tcW w:w="4813" w:type="dxa"/>
                      </w:tcPr>
                      <w:p w:rsidR="00E67995" w:rsidRDefault="00E67995" w:rsidP="00017261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                                                          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</w:p>
                    </w:tc>
                  </w:tr>
                </w:tbl>
                <w:p w:rsidR="00E67995" w:rsidRDefault="00E67995" w:rsidP="00E67995">
                  <w:pPr>
                    <w:pStyle w:val="Nadpis4tabulka"/>
                    <w:rPr>
                      <w:rFonts w:asciiTheme="minorHAnsi" w:hAnsiTheme="minorHAnsi" w:cstheme="minorHAnsi"/>
                      <w:b w:val="0"/>
                    </w:rPr>
                  </w:pPr>
                </w:p>
                <w:tbl>
                  <w:tblPr>
                    <w:tblStyle w:val="Mkatabulky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13"/>
                    <w:gridCol w:w="4813"/>
                  </w:tblGrid>
                  <w:tr w:rsidR="00E67995" w:rsidTr="00E67995">
                    <w:tc>
                      <w:tcPr>
                        <w:tcW w:w="4813" w:type="dxa"/>
                      </w:tcPr>
                      <w:p w:rsidR="00E67995" w:rsidRDefault="00E67995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Celkem   </w:t>
                        </w:r>
                      </w:p>
                    </w:tc>
                    <w:tc>
                      <w:tcPr>
                        <w:tcW w:w="4813" w:type="dxa"/>
                      </w:tcPr>
                      <w:p w:rsidR="00E67995" w:rsidRDefault="006267E7" w:rsidP="00E67995">
                        <w:pPr>
                          <w:pStyle w:val="Nadpis4tabulka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</w:rPr>
                          <w:t>66</w:t>
                        </w:r>
                        <w:r w:rsidR="00017261">
                          <w:rPr>
                            <w:rFonts w:asciiTheme="minorHAnsi" w:hAnsiTheme="minorHAnsi" w:cstheme="minorHAnsi"/>
                            <w:b w:val="0"/>
                          </w:rPr>
                          <w:t>3</w:t>
                        </w:r>
                        <w:r w:rsidR="00E67995">
                          <w:rPr>
                            <w:rFonts w:asciiTheme="minorHAnsi" w:hAnsiTheme="minorHAnsi" w:cstheme="minorHAnsi"/>
                            <w:b w:val="0"/>
                          </w:rPr>
                          <w:t>00</w:t>
                        </w:r>
                        <w:r w:rsidR="00017261">
                          <w:rPr>
                            <w:rFonts w:asciiTheme="minorHAnsi" w:hAnsiTheme="minorHAnsi" w:cstheme="minorHAnsi"/>
                            <w:b w:val="0"/>
                          </w:rPr>
                          <w:t>,-</w:t>
                        </w:r>
                      </w:p>
                    </w:tc>
                  </w:tr>
                </w:tbl>
                <w:p w:rsidR="00E67995" w:rsidRPr="00FB4169" w:rsidRDefault="00E67995" w:rsidP="00E67995">
                  <w:pPr>
                    <w:pStyle w:val="Nadpis4tabulka"/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</w:tr>
            <w:tr w:rsidR="00E67995" w:rsidRPr="00FB4169" w:rsidTr="00E67995">
              <w:trPr>
                <w:cantSplit/>
              </w:trPr>
              <w:tc>
                <w:tcPr>
                  <w:tcW w:w="9781" w:type="dxa"/>
                </w:tcPr>
                <w:p w:rsidR="00E67995" w:rsidRPr="00FB4169" w:rsidRDefault="00E67995" w:rsidP="00E67995">
                  <w:pPr>
                    <w:pStyle w:val="Texttabulka"/>
                    <w:rPr>
                      <w:rFonts w:asciiTheme="minorHAnsi" w:hAnsiTheme="minorHAnsi" w:cstheme="minorHAnsi"/>
                    </w:rPr>
                  </w:pPr>
                  <w:r w:rsidRPr="00FB4169">
                    <w:rPr>
                      <w:rFonts w:asciiTheme="minorHAnsi" w:hAnsiTheme="minorHAnsi" w:cstheme="minorHAnsi"/>
                    </w:rPr>
                    <w:t xml:space="preserve">Celkový rozpočet projektu zahrnuje vlastní vklad žadatele projektu a dotaci od ministerstva. </w:t>
                  </w:r>
                </w:p>
              </w:tc>
            </w:tr>
            <w:tr w:rsidR="00E67995" w:rsidRPr="00FB4169" w:rsidTr="00E67995">
              <w:trPr>
                <w:cantSplit/>
              </w:trPr>
              <w:tc>
                <w:tcPr>
                  <w:tcW w:w="9781" w:type="dxa"/>
                </w:tcPr>
                <w:p w:rsidR="00E67995" w:rsidRPr="00FB4169" w:rsidRDefault="00E67995" w:rsidP="00E67995">
                  <w:pPr>
                    <w:pStyle w:val="Texttabulka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E67995" w:rsidRPr="000B5A58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7995" w:rsidRPr="000B5A58" w:rsidRDefault="00E67995" w:rsidP="00E67995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3.1</w:t>
            </w:r>
            <w:r>
              <w:rPr>
                <w:rFonts w:asciiTheme="minorHAnsi" w:hAnsiTheme="minorHAnsi" w:cstheme="minorHAnsi"/>
              </w:rPr>
              <w:t>0</w:t>
            </w:r>
            <w:r w:rsidRPr="000B5A58">
              <w:rPr>
                <w:rFonts w:asciiTheme="minorHAnsi" w:hAnsiTheme="minorHAnsi" w:cstheme="minorHAnsi"/>
              </w:rPr>
              <w:t xml:space="preserve">. Odpovědný řešitel projektu (jméno, </w:t>
            </w:r>
            <w:r>
              <w:rPr>
                <w:rFonts w:asciiTheme="minorHAnsi" w:hAnsiTheme="minorHAnsi" w:cstheme="minorHAnsi"/>
              </w:rPr>
              <w:t xml:space="preserve">kvalifikace, </w:t>
            </w:r>
            <w:r w:rsidRPr="000B5A58">
              <w:rPr>
                <w:rFonts w:asciiTheme="minorHAnsi" w:hAnsiTheme="minorHAnsi" w:cstheme="minorHAnsi"/>
              </w:rPr>
              <w:t>odborné zaměření, délka pedagogické praxe)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7995" w:rsidRPr="000B5A58" w:rsidRDefault="00017261" w:rsidP="00E67995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Alena Maňásková, učitelství pro MŠ a učitelství pro I. stupeň ZŠ -  PdF UP Olomouc, ředitelka školy, 34 let praxe</w:t>
            </w:r>
          </w:p>
        </w:tc>
      </w:tr>
      <w:tr w:rsidR="00E67995" w:rsidRPr="000B5A58" w:rsidTr="00F15724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95" w:rsidRPr="000B5A58" w:rsidRDefault="00E67995" w:rsidP="00E67995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4. Celkov</w:t>
            </w:r>
            <w:r>
              <w:rPr>
                <w:rFonts w:asciiTheme="minorHAnsi" w:hAnsiTheme="minorHAnsi" w:cstheme="minorHAnsi"/>
              </w:rPr>
              <w:t xml:space="preserve">á výše </w:t>
            </w:r>
            <w:r w:rsidRPr="000B5A58">
              <w:rPr>
                <w:rFonts w:asciiTheme="minorHAnsi" w:hAnsiTheme="minorHAnsi" w:cstheme="minorHAnsi"/>
              </w:rPr>
              <w:t>dotace požadovan</w:t>
            </w:r>
            <w:r>
              <w:rPr>
                <w:rFonts w:asciiTheme="minorHAnsi" w:hAnsiTheme="minorHAnsi" w:cstheme="minorHAnsi"/>
              </w:rPr>
              <w:t>á</w:t>
            </w:r>
            <w:r w:rsidRPr="000B5A58">
              <w:rPr>
                <w:rFonts w:asciiTheme="minorHAnsi" w:hAnsiTheme="minorHAnsi" w:cstheme="minorHAnsi"/>
              </w:rPr>
              <w:t xml:space="preserve"> od ministerstva v roce 201</w:t>
            </w:r>
            <w:r>
              <w:rPr>
                <w:rFonts w:asciiTheme="minorHAnsi" w:hAnsiTheme="minorHAnsi" w:cstheme="minorHAnsi"/>
              </w:rPr>
              <w:t>6</w:t>
            </w:r>
            <w:r w:rsidRPr="000B5A58">
              <w:rPr>
                <w:rFonts w:asciiTheme="minorHAnsi" w:hAnsiTheme="minorHAnsi" w:cstheme="minorHAnsi"/>
              </w:rPr>
              <w:t xml:space="preserve"> (v Kč)</w:t>
            </w:r>
          </w:p>
        </w:tc>
      </w:tr>
      <w:tr w:rsidR="00E67995" w:rsidRPr="000B5A58" w:rsidTr="00F15724">
        <w:trPr>
          <w:cantSplit/>
        </w:trPr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Druh výdajů</w:t>
            </w:r>
            <w:r>
              <w:rPr>
                <w:rFonts w:asciiTheme="minorHAnsi" w:hAnsiTheme="minorHAnsi" w:cstheme="minorHAnsi"/>
              </w:rPr>
              <w:t>:</w:t>
            </w:r>
            <w:r w:rsidR="00541295">
              <w:rPr>
                <w:rFonts w:asciiTheme="minorHAnsi" w:hAnsiTheme="minorHAnsi" w:cstheme="minorHAnsi"/>
              </w:rPr>
              <w:t xml:space="preserve"> </w:t>
            </w:r>
          </w:p>
          <w:p w:rsidR="00541295" w:rsidRDefault="00541295" w:rsidP="00E67995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Materiální a technické pomůcky </w:t>
            </w:r>
          </w:p>
          <w:p w:rsidR="00541295" w:rsidRPr="000B5A58" w:rsidRDefault="00541295" w:rsidP="00E67995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Vlastní zdroje žadatele  </w:t>
            </w:r>
            <w:bookmarkStart w:id="0" w:name="_GoBack"/>
            <w:bookmarkEnd w:id="0"/>
            <w:r w:rsidR="006267E7" w:rsidRPr="00847F32">
              <w:rPr>
                <w:rFonts w:asciiTheme="minorHAnsi" w:hAnsiTheme="minorHAnsi" w:cstheme="minorHAnsi"/>
                <w:b/>
              </w:rPr>
              <w:t>36</w:t>
            </w:r>
            <w:r w:rsidRPr="00847F32">
              <w:rPr>
                <w:rFonts w:asciiTheme="minorHAnsi" w:hAnsiTheme="minorHAnsi" w:cstheme="minorHAnsi"/>
                <w:b/>
              </w:rPr>
              <w:t>300,- Kč</w:t>
            </w:r>
          </w:p>
        </w:tc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95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požadovaná dotace</w:t>
            </w:r>
            <w:r>
              <w:rPr>
                <w:rFonts w:asciiTheme="minorHAnsi" w:hAnsiTheme="minorHAnsi" w:cstheme="minorHAnsi"/>
              </w:rPr>
              <w:t>:</w:t>
            </w:r>
            <w:r w:rsidR="00541295">
              <w:rPr>
                <w:rFonts w:asciiTheme="minorHAnsi" w:hAnsiTheme="minorHAnsi" w:cstheme="minorHAnsi"/>
              </w:rPr>
              <w:t xml:space="preserve">     </w:t>
            </w:r>
          </w:p>
          <w:p w:rsidR="00E67995" w:rsidRDefault="00F15724" w:rsidP="00E67995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</w:p>
          <w:p w:rsidR="00541295" w:rsidRPr="00847F32" w:rsidRDefault="00F15724" w:rsidP="00E67995">
            <w:pPr>
              <w:pStyle w:val="Texttabulk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  <w:r w:rsidR="006267E7" w:rsidRPr="00847F32">
              <w:rPr>
                <w:rFonts w:asciiTheme="minorHAnsi" w:hAnsiTheme="minorHAnsi" w:cstheme="minorHAnsi"/>
                <w:b/>
              </w:rPr>
              <w:t>30</w:t>
            </w:r>
            <w:r w:rsidR="00541295" w:rsidRPr="00847F32">
              <w:rPr>
                <w:rFonts w:asciiTheme="minorHAnsi" w:hAnsiTheme="minorHAnsi" w:cstheme="minorHAnsi"/>
                <w:b/>
              </w:rPr>
              <w:t>000,- K</w:t>
            </w:r>
            <w:r w:rsidR="006267E7" w:rsidRPr="00847F32">
              <w:rPr>
                <w:rFonts w:asciiTheme="minorHAnsi" w:hAnsiTheme="minorHAnsi" w:cstheme="minorHAnsi"/>
                <w:b/>
              </w:rPr>
              <w:t>č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995" w:rsidRPr="000B5A58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E67995" w:rsidRPr="000B5A58" w:rsidTr="00A512FC">
        <w:trPr>
          <w:cantSplit/>
        </w:trPr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Pr="000B5A58" w:rsidRDefault="00E67995" w:rsidP="00E67995">
            <w:pPr>
              <w:pStyle w:val="Texttabulk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Ostatní n</w:t>
            </w:r>
            <w:r w:rsidRPr="000B5A58">
              <w:rPr>
                <w:rFonts w:asciiTheme="minorHAnsi" w:hAnsiTheme="minorHAnsi" w:cstheme="minorHAnsi"/>
                <w:b/>
              </w:rPr>
              <w:t>einvestiční výdaje celkem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="00F15724">
              <w:rPr>
                <w:rFonts w:asciiTheme="minorHAnsi" w:hAnsiTheme="minorHAnsi" w:cstheme="minorHAnsi"/>
                <w:b/>
              </w:rPr>
              <w:t xml:space="preserve">    0</w:t>
            </w:r>
          </w:p>
        </w:tc>
        <w:tc>
          <w:tcPr>
            <w:tcW w:w="61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95" w:rsidRPr="000B5A58" w:rsidRDefault="00F15724" w:rsidP="00E67995">
            <w:pPr>
              <w:pStyle w:val="Texttabulka"/>
              <w:tabs>
                <w:tab w:val="decimal" w:pos="135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995" w:rsidRPr="000B5A58" w:rsidRDefault="00E67995" w:rsidP="00E67995">
            <w:pPr>
              <w:pStyle w:val="Texttabulka"/>
              <w:tabs>
                <w:tab w:val="decimal" w:pos="1355"/>
              </w:tabs>
              <w:rPr>
                <w:rFonts w:asciiTheme="minorHAnsi" w:hAnsiTheme="minorHAnsi" w:cstheme="minorHAnsi"/>
              </w:rPr>
            </w:pPr>
          </w:p>
        </w:tc>
      </w:tr>
      <w:tr w:rsidR="00E67995" w:rsidRPr="000B5A58" w:rsidTr="00FB1FD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995" w:rsidRPr="000B5A58" w:rsidRDefault="00E67995" w:rsidP="00E67995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5. Potvrzení žádosti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7995" w:rsidRPr="000B5A58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Právnická osoba je povinna v žádosti vyplnit všechny  údaje, a to i v případě, že dle potřeby rozvede kterýkoliv bod ve zvláštní příloze.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7995" w:rsidRPr="000B5A58" w:rsidRDefault="00E67995" w:rsidP="00E67995">
            <w:pPr>
              <w:pStyle w:val="Texttabulka"/>
              <w:jc w:val="both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lastRenderedPageBreak/>
              <w:t>Ředitel/ka školy svým podpisem potvrzuje správnost uvedených údajů a prohlašuje, že právnická osoba vykonávající činnost školy není v prodlení s plněním svých povinností vůči státu.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67995" w:rsidRPr="000B5A58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Ředitel/ka školy svým podpisem potvrzuje, že aktivity, na které je žádána dotace v tomto programu, nejsou v rozsahu požadované dotace zároveň financovány z jiných zdrojů.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2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Pr="000B5A58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995" w:rsidRPr="000B5A58" w:rsidRDefault="009D767F" w:rsidP="00E67995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  <w:r w:rsidR="00CC3F6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září 2015</w:t>
            </w:r>
          </w:p>
        </w:tc>
      </w:tr>
      <w:tr w:rsidR="00E67995" w:rsidRPr="000B5A58" w:rsidTr="00A512FC">
        <w:trPr>
          <w:gridAfter w:val="1"/>
          <w:wAfter w:w="160" w:type="dxa"/>
          <w:cantSplit/>
        </w:trPr>
        <w:tc>
          <w:tcPr>
            <w:tcW w:w="2073" w:type="dxa"/>
            <w:tcBorders>
              <w:top w:val="single" w:sz="4" w:space="0" w:color="auto"/>
              <w:right w:val="single" w:sz="4" w:space="0" w:color="auto"/>
            </w:tcBorders>
          </w:tcPr>
          <w:p w:rsidR="00E67995" w:rsidRPr="000B5A58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Jméno a podpis ředitelky/ředitele školy otisk razítka školy</w:t>
            </w:r>
          </w:p>
        </w:tc>
        <w:tc>
          <w:tcPr>
            <w:tcW w:w="770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67995" w:rsidRPr="000B5A58" w:rsidRDefault="009D767F" w:rsidP="00E67995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Alena Maňásková</w:t>
            </w:r>
          </w:p>
          <w:p w:rsidR="00E67995" w:rsidRPr="000B5A58" w:rsidRDefault="00E67995" w:rsidP="00E67995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3F4AB6" w:rsidRPr="00EF627A" w:rsidRDefault="00EF627A" w:rsidP="003F4AB6">
      <w:pPr>
        <w:rPr>
          <w:sz w:val="20"/>
          <w:szCs w:val="20"/>
        </w:rPr>
      </w:pPr>
      <w:r w:rsidRPr="00EF627A">
        <w:rPr>
          <w:rFonts w:asciiTheme="minorHAnsi" w:hAnsiTheme="minorHAnsi" w:cstheme="minorHAnsi"/>
          <w:sz w:val="20"/>
          <w:szCs w:val="20"/>
        </w:rPr>
        <w:t>*</w:t>
      </w:r>
      <w:r w:rsidRPr="007208B3">
        <w:rPr>
          <w:rFonts w:asciiTheme="minorHAnsi" w:hAnsiTheme="minorHAnsi" w:cstheme="minorHAnsi"/>
          <w:i/>
          <w:sz w:val="20"/>
          <w:szCs w:val="20"/>
        </w:rPr>
        <w:t>Celkový počet zapsaných dětí</w:t>
      </w:r>
      <w:r w:rsidR="003F5B84" w:rsidRPr="007208B3">
        <w:rPr>
          <w:rFonts w:asciiTheme="minorHAnsi" w:hAnsiTheme="minorHAnsi" w:cstheme="minorHAnsi"/>
          <w:i/>
          <w:sz w:val="20"/>
          <w:szCs w:val="20"/>
        </w:rPr>
        <w:t xml:space="preserve"> ke dni podání žádosti</w:t>
      </w:r>
      <w:r w:rsidRPr="007208B3">
        <w:rPr>
          <w:rFonts w:asciiTheme="minorHAnsi" w:hAnsiTheme="minorHAnsi" w:cstheme="minorHAnsi"/>
          <w:i/>
          <w:sz w:val="20"/>
          <w:szCs w:val="20"/>
        </w:rPr>
        <w:t>, kterým je poskytováno předškolní vzdělávání v MŠ a přípravné třídě ZŠ.</w:t>
      </w:r>
      <w:r w:rsidR="003F4AB6" w:rsidRPr="00EF627A">
        <w:rPr>
          <w:sz w:val="20"/>
          <w:szCs w:val="20"/>
        </w:rPr>
        <w:br w:type="page"/>
      </w:r>
    </w:p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Příloha č. 2</w:t>
      </w:r>
      <w:r w:rsidRPr="000B5A58">
        <w:rPr>
          <w:rFonts w:asciiTheme="minorHAnsi" w:hAnsiTheme="minorHAnsi" w:cstheme="minorHAnsi"/>
        </w:rPr>
        <w:br/>
        <w:t xml:space="preserve">Věcné vyhodnocení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97"/>
      </w:tblGrid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Číslo rozhodnutí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Poskytovatel dotace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programu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0B5A58">
              <w:rPr>
                <w:rFonts w:asciiTheme="minorHAnsi" w:hAnsiTheme="minorHAnsi" w:cstheme="minorHAnsi"/>
                <w:sz w:val="20"/>
                <w:szCs w:val="20"/>
              </w:rPr>
              <w:t>Rozvojový program Podpora logopedické prevence v př</w:t>
            </w:r>
            <w:r w:rsidR="009349AE">
              <w:rPr>
                <w:rFonts w:asciiTheme="minorHAnsi" w:hAnsiTheme="minorHAnsi" w:cstheme="minorHAnsi"/>
                <w:sz w:val="20"/>
                <w:szCs w:val="20"/>
              </w:rPr>
              <w:t>edškolním vzdělávání v roce 2016</w:t>
            </w: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c>
          <w:tcPr>
            <w:tcW w:w="1913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IČ školy</w:t>
            </w:r>
          </w:p>
        </w:tc>
        <w:tc>
          <w:tcPr>
            <w:tcW w:w="7697" w:type="dxa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3F4AB6" w:rsidRPr="000B5A58" w:rsidRDefault="003F4AB6" w:rsidP="003F4AB6">
      <w:pPr>
        <w:rPr>
          <w:rFonts w:asciiTheme="minorHAnsi" w:hAnsiTheme="minorHAnsi" w:cs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1910"/>
        <w:gridCol w:w="1986"/>
        <w:gridCol w:w="2060"/>
      </w:tblGrid>
      <w:tr w:rsidR="003F4AB6" w:rsidRPr="000B5A58" w:rsidTr="003F5B84">
        <w:trPr>
          <w:cantSplit/>
        </w:trPr>
        <w:tc>
          <w:tcPr>
            <w:tcW w:w="9568" w:type="dxa"/>
            <w:gridSpan w:val="4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Věcné vyhodnocení projektu:</w:t>
            </w:r>
          </w:p>
        </w:tc>
      </w:tr>
      <w:tr w:rsidR="003F4AB6" w:rsidRPr="000B5A58" w:rsidTr="003F5B84">
        <w:trPr>
          <w:cantSplit/>
        </w:trPr>
        <w:tc>
          <w:tcPr>
            <w:tcW w:w="9568" w:type="dxa"/>
            <w:gridSpan w:val="4"/>
          </w:tcPr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(Právnická osoba doplní řádky/stránky dle potřeby.)</w:t>
            </w: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3F4AB6" w:rsidRPr="000B5A58" w:rsidRDefault="003F4AB6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3F5B84">
        <w:trPr>
          <w:cantSplit/>
        </w:trPr>
        <w:tc>
          <w:tcPr>
            <w:tcW w:w="9568" w:type="dxa"/>
            <w:gridSpan w:val="4"/>
          </w:tcPr>
          <w:p w:rsidR="003F4AB6" w:rsidRPr="000B5A58" w:rsidRDefault="003F4AB6" w:rsidP="00446136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Adresa webové stránky, na které je projekt zveřejněn:</w:t>
            </w:r>
          </w:p>
        </w:tc>
      </w:tr>
      <w:tr w:rsidR="003F4AB6" w:rsidRPr="000B5A58" w:rsidTr="003F5B84">
        <w:trPr>
          <w:cantSplit/>
        </w:trPr>
        <w:tc>
          <w:tcPr>
            <w:tcW w:w="9568" w:type="dxa"/>
            <w:gridSpan w:val="4"/>
          </w:tcPr>
          <w:p w:rsidR="003F4AB6" w:rsidRPr="000B5A58" w:rsidRDefault="00252CF9" w:rsidP="00252CF9">
            <w:pPr>
              <w:pStyle w:val="Texttabulka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údaje v Kč</w:t>
            </w:r>
          </w:p>
        </w:tc>
      </w:tr>
      <w:tr w:rsidR="005D0B78" w:rsidRPr="000B5A58" w:rsidTr="00FB1FDC">
        <w:trPr>
          <w:cantSplit/>
        </w:trPr>
        <w:tc>
          <w:tcPr>
            <w:tcW w:w="3614" w:type="dxa"/>
          </w:tcPr>
          <w:p w:rsidR="005D0B78" w:rsidRPr="000B5A58" w:rsidRDefault="005D0B78" w:rsidP="00252CF9">
            <w:pPr>
              <w:pStyle w:val="Nadpis4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Přeh</w:t>
            </w:r>
            <w:r w:rsidR="009349AE">
              <w:rPr>
                <w:rFonts w:asciiTheme="minorHAnsi" w:hAnsiTheme="minorHAnsi" w:cstheme="minorHAnsi"/>
              </w:rPr>
              <w:t>led o čerpání dotace v roce 2016</w:t>
            </w:r>
            <w:r w:rsidRPr="000B5A5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0" w:type="dxa"/>
          </w:tcPr>
          <w:p w:rsidR="005D0B78" w:rsidRPr="00252CF9" w:rsidRDefault="00FB1FDC" w:rsidP="00FB1FDC">
            <w:pPr>
              <w:pStyle w:val="Nadpis4tabul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p</w:t>
            </w:r>
            <w:r w:rsidR="005D0B78" w:rsidRPr="00252CF9">
              <w:rPr>
                <w:rFonts w:asciiTheme="minorHAnsi" w:hAnsiTheme="minorHAnsi" w:cstheme="minorHAnsi"/>
                <w:sz w:val="20"/>
                <w:szCs w:val="20"/>
              </w:rPr>
              <w:t>řidělen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="005D0B78" w:rsidRPr="00252CF9">
              <w:rPr>
                <w:rFonts w:asciiTheme="minorHAnsi" w:hAnsiTheme="minorHAnsi" w:cstheme="minorHAnsi"/>
                <w:sz w:val="20"/>
                <w:szCs w:val="20"/>
              </w:rPr>
              <w:t xml:space="preserve"> dotace</w:t>
            </w:r>
          </w:p>
        </w:tc>
        <w:tc>
          <w:tcPr>
            <w:tcW w:w="1984" w:type="dxa"/>
          </w:tcPr>
          <w:p w:rsidR="005D0B78" w:rsidRPr="00252CF9" w:rsidRDefault="00FB1FDC" w:rsidP="00FB1FDC">
            <w:pPr>
              <w:pStyle w:val="Nadpis4tabul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Výše č</w:t>
            </w:r>
            <w:r w:rsidR="005D0B78" w:rsidRPr="00252CF9">
              <w:rPr>
                <w:rFonts w:asciiTheme="minorHAnsi" w:hAnsiTheme="minorHAnsi" w:cstheme="minorHAnsi"/>
                <w:sz w:val="20"/>
                <w:szCs w:val="20"/>
              </w:rPr>
              <w:t>erpání dotace</w:t>
            </w:r>
          </w:p>
        </w:tc>
        <w:tc>
          <w:tcPr>
            <w:tcW w:w="2060" w:type="dxa"/>
          </w:tcPr>
          <w:p w:rsidR="005D0B78" w:rsidRPr="00252CF9" w:rsidRDefault="00FB1FDC" w:rsidP="005D0B78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Případná vratka dotace</w:t>
            </w:r>
          </w:p>
        </w:tc>
      </w:tr>
      <w:tr w:rsidR="00252CF9" w:rsidRPr="000B5A58" w:rsidTr="00FB1FDC">
        <w:trPr>
          <w:cantSplit/>
        </w:trPr>
        <w:tc>
          <w:tcPr>
            <w:tcW w:w="3614" w:type="dxa"/>
          </w:tcPr>
          <w:p w:rsidR="00252CF9" w:rsidRPr="000B5A58" w:rsidRDefault="00252CF9" w:rsidP="008132E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OBV</w:t>
            </w:r>
            <w:r w:rsidR="00FB1FDC">
              <w:rPr>
                <w:rFonts w:asciiTheme="minorHAnsi" w:hAnsiTheme="minorHAnsi" w:cstheme="minorHAnsi"/>
              </w:rPr>
              <w:t>/ONIV</w:t>
            </w:r>
          </w:p>
        </w:tc>
        <w:tc>
          <w:tcPr>
            <w:tcW w:w="1910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</w:tr>
      <w:tr w:rsidR="00252CF9" w:rsidRPr="000B5A58" w:rsidTr="00FB1FDC">
        <w:trPr>
          <w:cantSplit/>
        </w:trPr>
        <w:tc>
          <w:tcPr>
            <w:tcW w:w="3614" w:type="dxa"/>
          </w:tcPr>
          <w:p w:rsidR="00252CF9" w:rsidRPr="00252CF9" w:rsidRDefault="00252CF9" w:rsidP="005D0B78">
            <w:pPr>
              <w:pStyle w:val="Texttabulka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0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252CF9" w:rsidRPr="000B5A58" w:rsidRDefault="00252CF9" w:rsidP="00446136">
            <w:pPr>
              <w:pStyle w:val="Texttabulka"/>
              <w:tabs>
                <w:tab w:val="decimal" w:pos="2079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0" w:type="dxa"/>
          </w:tcPr>
          <w:p w:rsidR="00FB1FDC" w:rsidRPr="00343F95" w:rsidRDefault="00FB1FDC" w:rsidP="00343F95">
            <w:pPr>
              <w:pStyle w:val="Texttabulka"/>
              <w:tabs>
                <w:tab w:val="decimal" w:pos="2079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F95">
              <w:rPr>
                <w:rFonts w:asciiTheme="minorHAnsi" w:hAnsiTheme="minorHAnsi" w:cstheme="minorHAnsi"/>
                <w:sz w:val="16"/>
                <w:szCs w:val="16"/>
              </w:rPr>
              <w:t>Datum zaslání případné</w:t>
            </w:r>
          </w:p>
          <w:p w:rsidR="00252CF9" w:rsidRPr="000B5A58" w:rsidRDefault="00FB1FDC" w:rsidP="00343F95">
            <w:pPr>
              <w:pStyle w:val="Texttabulka"/>
              <w:tabs>
                <w:tab w:val="decimal" w:pos="2079"/>
              </w:tabs>
              <w:jc w:val="both"/>
              <w:rPr>
                <w:rFonts w:asciiTheme="minorHAnsi" w:hAnsiTheme="minorHAnsi" w:cstheme="minorHAnsi"/>
              </w:rPr>
            </w:pPr>
            <w:r w:rsidRPr="00343F95">
              <w:rPr>
                <w:rFonts w:asciiTheme="minorHAnsi" w:hAnsiTheme="minorHAnsi" w:cstheme="minorHAnsi"/>
                <w:sz w:val="16"/>
                <w:szCs w:val="16"/>
              </w:rPr>
              <w:t>vratky:</w:t>
            </w:r>
          </w:p>
        </w:tc>
      </w:tr>
      <w:tr w:rsidR="00343F95" w:rsidRPr="000B5A58" w:rsidTr="00343F95">
        <w:trPr>
          <w:cantSplit/>
        </w:trPr>
        <w:tc>
          <w:tcPr>
            <w:tcW w:w="3614" w:type="dxa"/>
          </w:tcPr>
          <w:p w:rsidR="00343F95" w:rsidRPr="000B5A58" w:rsidRDefault="00343F95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3896" w:type="dxa"/>
            <w:gridSpan w:val="2"/>
          </w:tcPr>
          <w:p w:rsidR="00343F95" w:rsidRPr="000B5A58" w:rsidRDefault="00343F95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2058" w:type="dxa"/>
          </w:tcPr>
          <w:p w:rsidR="00343F95" w:rsidRPr="000B5A58" w:rsidRDefault="00343F95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52CF9" w:rsidRPr="000B5A58" w:rsidTr="003F5B84">
        <w:trPr>
          <w:cantSplit/>
        </w:trPr>
        <w:tc>
          <w:tcPr>
            <w:tcW w:w="3614" w:type="dxa"/>
          </w:tcPr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Jméno a podpis ředitelky/ředitele školy otisk razítka školy</w:t>
            </w:r>
          </w:p>
        </w:tc>
        <w:tc>
          <w:tcPr>
            <w:tcW w:w="5954" w:type="dxa"/>
            <w:gridSpan w:val="3"/>
          </w:tcPr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252CF9" w:rsidRPr="000B5A58" w:rsidRDefault="00252CF9" w:rsidP="00446136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597875" w:rsidRDefault="005978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F4AB6" w:rsidRPr="000B5A58" w:rsidRDefault="003F4AB6" w:rsidP="003F4AB6">
      <w:pPr>
        <w:rPr>
          <w:rFonts w:asciiTheme="minorHAnsi" w:hAnsiTheme="minorHAnsi" w:cstheme="minorHAnsi"/>
        </w:rPr>
      </w:pPr>
    </w:p>
    <w:p w:rsidR="003F4AB6" w:rsidRPr="000B5A58" w:rsidRDefault="003F4AB6" w:rsidP="003F4AB6">
      <w:pPr>
        <w:pStyle w:val="Nadpis1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Příloha č. 3</w:t>
      </w:r>
      <w:r w:rsidRPr="000B5A58">
        <w:rPr>
          <w:rFonts w:asciiTheme="minorHAnsi" w:hAnsiTheme="minorHAnsi" w:cstheme="minorHAnsi"/>
        </w:rPr>
        <w:br/>
        <w:t>Kritéria pro posouzení projektu</w:t>
      </w:r>
    </w:p>
    <w:p w:rsidR="003F4AB6" w:rsidRPr="000B5A58" w:rsidRDefault="003F4AB6" w:rsidP="003F4AB6">
      <w:pPr>
        <w:pStyle w:val="Nadpis2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>1. Přehled kritérií a bodového ohodnocení</w:t>
      </w:r>
    </w:p>
    <w:p w:rsidR="003F4AB6" w:rsidRPr="000B5A58" w:rsidRDefault="003F4AB6" w:rsidP="003F4AB6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126"/>
        <w:gridCol w:w="2126"/>
      </w:tblGrid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F4AB6" w:rsidRPr="000B5A58" w:rsidRDefault="003F4AB6" w:rsidP="00446136">
            <w:pPr>
              <w:pStyle w:val="Texttabulka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Kritérium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3F4AB6" w:rsidRPr="000B5A58" w:rsidRDefault="003F4AB6" w:rsidP="00446136">
            <w:pPr>
              <w:pStyle w:val="Texttabulka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Maximální počet bodů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Minimum pro postup do dalšího výběru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  <w:right w:val="nil"/>
            </w:tcBorders>
          </w:tcPr>
          <w:p w:rsidR="003F4AB6" w:rsidRPr="000B5A58" w:rsidRDefault="006465C0" w:rsidP="00343F95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5</w:t>
            </w:r>
            <w:r w:rsidR="00343F9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36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A Soulad s cílem programu a s</w:t>
            </w:r>
            <w:r w:rsidR="006A368F">
              <w:rPr>
                <w:rFonts w:asciiTheme="minorHAnsi" w:hAnsiTheme="minorHAnsi" w:cstheme="minorHAnsi"/>
                <w:color w:val="auto"/>
              </w:rPr>
              <w:t> </w:t>
            </w:r>
            <w:r w:rsidRPr="000B5A58">
              <w:rPr>
                <w:rFonts w:asciiTheme="minorHAnsi" w:hAnsiTheme="minorHAnsi" w:cstheme="minorHAnsi"/>
                <w:color w:val="auto"/>
              </w:rPr>
              <w:t>parametry</w:t>
            </w:r>
            <w:r w:rsidR="006A368F">
              <w:rPr>
                <w:rFonts w:asciiTheme="minorHAnsi" w:hAnsiTheme="minorHAnsi" w:cstheme="minorHAnsi"/>
                <w:color w:val="auto"/>
              </w:rPr>
              <w:t xml:space="preserve">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343F95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1</w:t>
            </w:r>
            <w:r w:rsidR="00343F95">
              <w:rPr>
                <w:rFonts w:asciiTheme="minorHAnsi" w:hAnsiTheme="minorHAnsi" w:cstheme="minorHAnsi"/>
                <w:color w:val="auto"/>
              </w:rPr>
              <w:t>2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343F95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A. 1 Soulad obsahu projektu s cílem a </w:t>
            </w:r>
            <w:r w:rsidR="00343F95">
              <w:rPr>
                <w:rFonts w:asciiTheme="minorHAnsi" w:hAnsiTheme="minorHAnsi" w:cstheme="minorHAnsi"/>
              </w:rPr>
              <w:t xml:space="preserve">aktivitami </w:t>
            </w:r>
            <w:r w:rsidRPr="000B5A58">
              <w:rPr>
                <w:rFonts w:asciiTheme="minorHAnsi" w:hAnsiTheme="minorHAnsi" w:cstheme="minorHAnsi"/>
              </w:rPr>
              <w:t>programu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43F95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 kritéria A.1 a A.</w:t>
            </w:r>
            <w:r w:rsidR="00B319F3">
              <w:rPr>
                <w:rFonts w:asciiTheme="minorHAnsi" w:hAnsiTheme="minorHAnsi" w:cstheme="minorHAnsi"/>
              </w:rPr>
              <w:t>2</w:t>
            </w:r>
            <w:r w:rsidR="00343F95">
              <w:rPr>
                <w:rFonts w:asciiTheme="minorHAnsi" w:hAnsiTheme="minorHAnsi" w:cstheme="minorHAnsi"/>
              </w:rPr>
              <w:t xml:space="preserve"> </w:t>
            </w:r>
            <w:r w:rsidRPr="000B5A58">
              <w:rPr>
                <w:rFonts w:asciiTheme="minorHAnsi" w:hAnsiTheme="minorHAnsi" w:cstheme="minorHAnsi"/>
              </w:rPr>
              <w:t xml:space="preserve">jsou minimum </w:t>
            </w:r>
            <w:r w:rsidR="00343F95">
              <w:rPr>
                <w:rFonts w:asciiTheme="minorHAnsi" w:hAnsiTheme="minorHAnsi" w:cstheme="minorHAnsi"/>
              </w:rPr>
              <w:t>4</w:t>
            </w:r>
            <w:r w:rsidRPr="000B5A58">
              <w:rPr>
                <w:rFonts w:asciiTheme="minorHAnsi" w:hAnsiTheme="minorHAnsi" w:cstheme="minorHAnsi"/>
              </w:rPr>
              <w:t xml:space="preserve"> body</w:t>
            </w:r>
          </w:p>
          <w:p w:rsidR="003F4AB6" w:rsidRPr="000B5A58" w:rsidRDefault="00B319F3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kritéria A.3 je</w:t>
            </w:r>
            <w:r w:rsidR="003F4AB6" w:rsidRPr="000B5A58">
              <w:rPr>
                <w:rFonts w:asciiTheme="minorHAnsi" w:hAnsiTheme="minorHAnsi" w:cstheme="minorHAnsi"/>
              </w:rPr>
              <w:t xml:space="preserve"> minimum </w:t>
            </w:r>
            <w:r w:rsidR="00343F95">
              <w:rPr>
                <w:rFonts w:asciiTheme="minorHAnsi" w:hAnsiTheme="minorHAnsi" w:cstheme="minorHAnsi"/>
              </w:rPr>
              <w:t>5 bodů</w:t>
            </w:r>
          </w:p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A. 2 Soulad obsahu projektu s vyhlášenými aktivitami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43F95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43F95" w:rsidP="006A368F">
            <w:pPr>
              <w:pStyle w:val="Texttabulkaob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 3</w:t>
            </w:r>
            <w:r w:rsidR="003F4AB6" w:rsidRPr="000B5A58">
              <w:rPr>
                <w:rFonts w:asciiTheme="minorHAnsi" w:hAnsiTheme="minorHAnsi" w:cstheme="minorHAnsi"/>
              </w:rPr>
              <w:t xml:space="preserve"> Soulad obsahu projektu s</w:t>
            </w:r>
            <w:r w:rsidR="006A368F">
              <w:rPr>
                <w:rFonts w:asciiTheme="minorHAnsi" w:hAnsiTheme="minorHAnsi" w:cstheme="minorHAnsi"/>
              </w:rPr>
              <w:t> požadovaným financováním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43F95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B Odborná úroveň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8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B. 1 Propracovanost, srozumitelnost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B. 2  Proveditelnost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B.3  Reálnost realizačního plánu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C. Personální a materiální zajištění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3F4AB6" w:rsidRPr="000B5A58" w:rsidRDefault="003F4AB6" w:rsidP="006465C0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1</w:t>
            </w:r>
            <w:r w:rsidR="006465C0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F4AB6" w:rsidRPr="000B5A58" w:rsidRDefault="00343F95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6A368F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C.1 </w:t>
            </w:r>
            <w:r w:rsidR="006A368F">
              <w:rPr>
                <w:rFonts w:asciiTheme="minorHAnsi" w:hAnsiTheme="minorHAnsi" w:cstheme="minorHAnsi"/>
              </w:rPr>
              <w:t>Kvalifikace odpovědného řešitele projektu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6465C0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  <w:bottom w:val="nil"/>
            </w:tcBorders>
          </w:tcPr>
          <w:p w:rsidR="003F4AB6" w:rsidRPr="000B5A58" w:rsidRDefault="003F4AB6" w:rsidP="006A368F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C.</w:t>
            </w:r>
            <w:r w:rsidR="006A368F">
              <w:rPr>
                <w:rFonts w:asciiTheme="minorHAnsi" w:hAnsiTheme="minorHAnsi" w:cstheme="minorHAnsi"/>
              </w:rPr>
              <w:t>2</w:t>
            </w:r>
            <w:r w:rsidRPr="000B5A58">
              <w:rPr>
                <w:rFonts w:asciiTheme="minorHAnsi" w:hAnsiTheme="minorHAnsi" w:cstheme="minorHAnsi"/>
              </w:rPr>
              <w:t xml:space="preserve"> Materiální a prostorové podmínky předkladatele vzhledem k možnostem realizace pro</w:t>
            </w:r>
            <w:r w:rsidR="006A368F">
              <w:rPr>
                <w:rFonts w:asciiTheme="minorHAnsi" w:hAnsiTheme="minorHAnsi" w:cstheme="minorHAnsi"/>
              </w:rPr>
              <w:t>jektu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:rsidR="003F4AB6" w:rsidRPr="000B5A58" w:rsidRDefault="006465C0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top w:val="double" w:sz="4" w:space="0" w:color="auto"/>
              <w:lef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D. Rozpočet projektu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</w:tcPr>
          <w:p w:rsidR="003F4AB6" w:rsidRPr="000B5A58" w:rsidRDefault="006A368F" w:rsidP="006465C0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</w:t>
            </w:r>
            <w:r w:rsidR="006465C0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Nadpis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B5A58">
              <w:rPr>
                <w:rFonts w:asciiTheme="minorHAnsi" w:hAnsiTheme="minorHAnsi" w:cstheme="minorHAnsi"/>
                <w:color w:val="auto"/>
              </w:rPr>
              <w:t>10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D.1 Soulad s podmínkami pro použití finančních prostředků stanovenými Programem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6A368F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04F49" w:rsidP="00304F49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 kritéria D.1 je</w:t>
            </w:r>
            <w:r w:rsidR="003F4AB6" w:rsidRPr="000B5A58">
              <w:rPr>
                <w:rFonts w:asciiTheme="minorHAnsi" w:hAnsiTheme="minorHAnsi" w:cstheme="minorHAnsi"/>
              </w:rPr>
              <w:t xml:space="preserve"> minimum </w:t>
            </w:r>
            <w:r w:rsidR="006A368F">
              <w:rPr>
                <w:rFonts w:asciiTheme="minorHAnsi" w:hAnsiTheme="minorHAnsi" w:cstheme="minorHAnsi"/>
              </w:rPr>
              <w:t>5 bodů</w:t>
            </w: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D.2 Přiměřenost výše požadovaných finančních prostředků k cílům a obsahu </w:t>
            </w:r>
            <w:r w:rsidR="006A368F" w:rsidRPr="000B5A58">
              <w:rPr>
                <w:rFonts w:asciiTheme="minorHAnsi" w:hAnsiTheme="minorHAnsi" w:cstheme="minorHAnsi"/>
              </w:rPr>
              <w:t>pro</w:t>
            </w:r>
            <w:r w:rsidR="006A368F">
              <w:rPr>
                <w:rFonts w:asciiTheme="minorHAnsi" w:hAnsiTheme="minorHAnsi" w:cstheme="minorHAnsi"/>
              </w:rPr>
              <w:t>gramu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6465C0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4AB6" w:rsidRPr="000B5A58" w:rsidTr="00446136">
        <w:trPr>
          <w:cantSplit/>
        </w:trPr>
        <w:tc>
          <w:tcPr>
            <w:tcW w:w="5599" w:type="dxa"/>
            <w:tcBorders>
              <w:lef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D.3 Odůvodnění položek rozpočtu</w:t>
            </w:r>
          </w:p>
        </w:tc>
        <w:tc>
          <w:tcPr>
            <w:tcW w:w="2126" w:type="dxa"/>
            <w:tcBorders>
              <w:right w:val="nil"/>
            </w:tcBorders>
          </w:tcPr>
          <w:p w:rsidR="003F4AB6" w:rsidRPr="000B5A58" w:rsidRDefault="006A368F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:rsidR="003F4AB6" w:rsidRPr="000B5A58" w:rsidRDefault="003F4AB6" w:rsidP="00446136">
            <w:pPr>
              <w:pStyle w:val="Texttabulkaoby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43F95" w:rsidRPr="00343F95" w:rsidRDefault="00343F95" w:rsidP="00343F95"/>
    <w:sectPr w:rsidR="00343F95" w:rsidRPr="00343F95" w:rsidSect="0082570B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4E" w:rsidRDefault="00291D4E">
      <w:r>
        <w:separator/>
      </w:r>
    </w:p>
  </w:endnote>
  <w:endnote w:type="continuationSeparator" w:id="0">
    <w:p w:rsidR="00291D4E" w:rsidRDefault="0029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95" w:rsidRDefault="003069AF" w:rsidP="00064C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79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7995" w:rsidRDefault="00E679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95" w:rsidRPr="004678A3" w:rsidRDefault="003069AF">
    <w:pPr>
      <w:pStyle w:val="Zpat"/>
      <w:jc w:val="center"/>
      <w:rPr>
        <w:rFonts w:asciiTheme="minorHAnsi" w:hAnsiTheme="minorHAnsi"/>
      </w:rPr>
    </w:pPr>
    <w:r w:rsidRPr="004678A3">
      <w:rPr>
        <w:rFonts w:asciiTheme="minorHAnsi" w:hAnsiTheme="minorHAnsi"/>
      </w:rPr>
      <w:fldChar w:fldCharType="begin"/>
    </w:r>
    <w:r w:rsidR="00E67995" w:rsidRPr="004678A3">
      <w:rPr>
        <w:rFonts w:asciiTheme="minorHAnsi" w:hAnsiTheme="minorHAnsi"/>
      </w:rPr>
      <w:instrText>PAGE   \* MERGEFORMAT</w:instrText>
    </w:r>
    <w:r w:rsidRPr="004678A3">
      <w:rPr>
        <w:rFonts w:asciiTheme="minorHAnsi" w:hAnsiTheme="minorHAnsi"/>
      </w:rPr>
      <w:fldChar w:fldCharType="separate"/>
    </w:r>
    <w:r w:rsidR="00DF4283">
      <w:rPr>
        <w:rFonts w:asciiTheme="minorHAnsi" w:hAnsiTheme="minorHAnsi"/>
        <w:noProof/>
      </w:rPr>
      <w:t>2</w:t>
    </w:r>
    <w:r w:rsidRPr="004678A3">
      <w:rPr>
        <w:rFonts w:asciiTheme="minorHAnsi" w:hAnsi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4E" w:rsidRDefault="00291D4E">
      <w:r>
        <w:separator/>
      </w:r>
    </w:p>
  </w:footnote>
  <w:footnote w:type="continuationSeparator" w:id="0">
    <w:p w:rsidR="00291D4E" w:rsidRDefault="0029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AF8"/>
    <w:multiLevelType w:val="hybridMultilevel"/>
    <w:tmpl w:val="B00C48FC"/>
    <w:lvl w:ilvl="0" w:tplc="5AD884A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BA7A65"/>
    <w:multiLevelType w:val="hybridMultilevel"/>
    <w:tmpl w:val="732E4480"/>
    <w:lvl w:ilvl="0" w:tplc="EF60DE16">
      <w:start w:val="3"/>
      <w:numFmt w:val="bullet"/>
      <w:lvlText w:val="-"/>
      <w:lvlJc w:val="left"/>
      <w:pPr>
        <w:ind w:left="54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30"/>
    <w:rsid w:val="00014E54"/>
    <w:rsid w:val="00017261"/>
    <w:rsid w:val="00020275"/>
    <w:rsid w:val="00021E86"/>
    <w:rsid w:val="0003666A"/>
    <w:rsid w:val="0004077D"/>
    <w:rsid w:val="00054205"/>
    <w:rsid w:val="0005432E"/>
    <w:rsid w:val="00064CBA"/>
    <w:rsid w:val="00083E92"/>
    <w:rsid w:val="000915D3"/>
    <w:rsid w:val="00093F4F"/>
    <w:rsid w:val="000A025C"/>
    <w:rsid w:val="000B5A58"/>
    <w:rsid w:val="000C7E82"/>
    <w:rsid w:val="000D6643"/>
    <w:rsid w:val="000D7EC0"/>
    <w:rsid w:val="000E6BFC"/>
    <w:rsid w:val="000E7CC5"/>
    <w:rsid w:val="000F0C83"/>
    <w:rsid w:val="000F292C"/>
    <w:rsid w:val="000F4686"/>
    <w:rsid w:val="001054BF"/>
    <w:rsid w:val="00106281"/>
    <w:rsid w:val="00107BF8"/>
    <w:rsid w:val="00110EF1"/>
    <w:rsid w:val="001115BC"/>
    <w:rsid w:val="00112182"/>
    <w:rsid w:val="001158DE"/>
    <w:rsid w:val="00121E2D"/>
    <w:rsid w:val="00121EBF"/>
    <w:rsid w:val="00127C1D"/>
    <w:rsid w:val="0013203F"/>
    <w:rsid w:val="00154A40"/>
    <w:rsid w:val="001623D6"/>
    <w:rsid w:val="001815ED"/>
    <w:rsid w:val="00181D91"/>
    <w:rsid w:val="00181E64"/>
    <w:rsid w:val="00190096"/>
    <w:rsid w:val="00191524"/>
    <w:rsid w:val="001A3360"/>
    <w:rsid w:val="001A5F63"/>
    <w:rsid w:val="001B1D83"/>
    <w:rsid w:val="001B6731"/>
    <w:rsid w:val="001C4209"/>
    <w:rsid w:val="001D4C2F"/>
    <w:rsid w:val="001D6107"/>
    <w:rsid w:val="001D72CA"/>
    <w:rsid w:val="001D77E6"/>
    <w:rsid w:val="001E0322"/>
    <w:rsid w:val="001E1C39"/>
    <w:rsid w:val="001E2BA0"/>
    <w:rsid w:val="001E4C3F"/>
    <w:rsid w:val="00206ECA"/>
    <w:rsid w:val="00207572"/>
    <w:rsid w:val="002176E2"/>
    <w:rsid w:val="00226726"/>
    <w:rsid w:val="00233D35"/>
    <w:rsid w:val="0023441C"/>
    <w:rsid w:val="00235FB4"/>
    <w:rsid w:val="002410B2"/>
    <w:rsid w:val="00250A42"/>
    <w:rsid w:val="00252CF9"/>
    <w:rsid w:val="00253621"/>
    <w:rsid w:val="00254E0B"/>
    <w:rsid w:val="00261061"/>
    <w:rsid w:val="00271528"/>
    <w:rsid w:val="002773CC"/>
    <w:rsid w:val="002861DB"/>
    <w:rsid w:val="00290553"/>
    <w:rsid w:val="00291D4E"/>
    <w:rsid w:val="00293368"/>
    <w:rsid w:val="002A312E"/>
    <w:rsid w:val="002A7789"/>
    <w:rsid w:val="002C4302"/>
    <w:rsid w:val="002C4AED"/>
    <w:rsid w:val="002D18C2"/>
    <w:rsid w:val="002D200D"/>
    <w:rsid w:val="002D5E56"/>
    <w:rsid w:val="002E48E8"/>
    <w:rsid w:val="002E50EC"/>
    <w:rsid w:val="002F1A36"/>
    <w:rsid w:val="00304F49"/>
    <w:rsid w:val="003069AF"/>
    <w:rsid w:val="0030753F"/>
    <w:rsid w:val="00311B36"/>
    <w:rsid w:val="003173D4"/>
    <w:rsid w:val="00322697"/>
    <w:rsid w:val="00323E30"/>
    <w:rsid w:val="0032433B"/>
    <w:rsid w:val="00334042"/>
    <w:rsid w:val="00343F95"/>
    <w:rsid w:val="0035134B"/>
    <w:rsid w:val="00387FB8"/>
    <w:rsid w:val="003B2BB5"/>
    <w:rsid w:val="003C0735"/>
    <w:rsid w:val="003D1F3B"/>
    <w:rsid w:val="003D5D5F"/>
    <w:rsid w:val="003F4AB6"/>
    <w:rsid w:val="003F5B84"/>
    <w:rsid w:val="003F6EAC"/>
    <w:rsid w:val="004308C3"/>
    <w:rsid w:val="004343C6"/>
    <w:rsid w:val="004412E7"/>
    <w:rsid w:val="00446136"/>
    <w:rsid w:val="0045335B"/>
    <w:rsid w:val="00462A97"/>
    <w:rsid w:val="004678A3"/>
    <w:rsid w:val="00471AFB"/>
    <w:rsid w:val="00472998"/>
    <w:rsid w:val="00484964"/>
    <w:rsid w:val="00486F37"/>
    <w:rsid w:val="00490874"/>
    <w:rsid w:val="00494103"/>
    <w:rsid w:val="00497744"/>
    <w:rsid w:val="004A10F4"/>
    <w:rsid w:val="004A77EA"/>
    <w:rsid w:val="004B0038"/>
    <w:rsid w:val="004C1B43"/>
    <w:rsid w:val="004C51FF"/>
    <w:rsid w:val="004D7BF5"/>
    <w:rsid w:val="004E1E9C"/>
    <w:rsid w:val="004E2129"/>
    <w:rsid w:val="005018BF"/>
    <w:rsid w:val="00524C0D"/>
    <w:rsid w:val="005251BD"/>
    <w:rsid w:val="00526373"/>
    <w:rsid w:val="0052793F"/>
    <w:rsid w:val="005344A9"/>
    <w:rsid w:val="00541295"/>
    <w:rsid w:val="00544263"/>
    <w:rsid w:val="00551242"/>
    <w:rsid w:val="00553491"/>
    <w:rsid w:val="0055350D"/>
    <w:rsid w:val="005538AF"/>
    <w:rsid w:val="00556937"/>
    <w:rsid w:val="005711DE"/>
    <w:rsid w:val="005718E8"/>
    <w:rsid w:val="0059238B"/>
    <w:rsid w:val="005927E7"/>
    <w:rsid w:val="00597875"/>
    <w:rsid w:val="005A7BC2"/>
    <w:rsid w:val="005B0839"/>
    <w:rsid w:val="005B0F14"/>
    <w:rsid w:val="005B23B2"/>
    <w:rsid w:val="005B6276"/>
    <w:rsid w:val="005B640B"/>
    <w:rsid w:val="005C5998"/>
    <w:rsid w:val="005D0B78"/>
    <w:rsid w:val="005E37FB"/>
    <w:rsid w:val="005E45A9"/>
    <w:rsid w:val="005F53DA"/>
    <w:rsid w:val="00607D2A"/>
    <w:rsid w:val="006267E7"/>
    <w:rsid w:val="006348B1"/>
    <w:rsid w:val="006352FE"/>
    <w:rsid w:val="006465C0"/>
    <w:rsid w:val="00686C3D"/>
    <w:rsid w:val="006964ED"/>
    <w:rsid w:val="006A368F"/>
    <w:rsid w:val="006A3E77"/>
    <w:rsid w:val="006A4145"/>
    <w:rsid w:val="006A45BA"/>
    <w:rsid w:val="006A6085"/>
    <w:rsid w:val="006A61CD"/>
    <w:rsid w:val="006C5860"/>
    <w:rsid w:val="006E4CED"/>
    <w:rsid w:val="006F15EF"/>
    <w:rsid w:val="006F5C9E"/>
    <w:rsid w:val="00712660"/>
    <w:rsid w:val="007208B3"/>
    <w:rsid w:val="00727F96"/>
    <w:rsid w:val="0073361B"/>
    <w:rsid w:val="00734900"/>
    <w:rsid w:val="0074785B"/>
    <w:rsid w:val="007559AF"/>
    <w:rsid w:val="00757F39"/>
    <w:rsid w:val="0076183B"/>
    <w:rsid w:val="007622B7"/>
    <w:rsid w:val="00765436"/>
    <w:rsid w:val="0077206C"/>
    <w:rsid w:val="007755FD"/>
    <w:rsid w:val="00775C0A"/>
    <w:rsid w:val="00784C09"/>
    <w:rsid w:val="007B07B4"/>
    <w:rsid w:val="007B3A3D"/>
    <w:rsid w:val="007C6217"/>
    <w:rsid w:val="007F1257"/>
    <w:rsid w:val="007F471A"/>
    <w:rsid w:val="00801D47"/>
    <w:rsid w:val="00804BBD"/>
    <w:rsid w:val="008132EA"/>
    <w:rsid w:val="008157AD"/>
    <w:rsid w:val="00821D10"/>
    <w:rsid w:val="00821F30"/>
    <w:rsid w:val="00825030"/>
    <w:rsid w:val="0082570B"/>
    <w:rsid w:val="00843A43"/>
    <w:rsid w:val="00847F32"/>
    <w:rsid w:val="00851406"/>
    <w:rsid w:val="008615AF"/>
    <w:rsid w:val="00866B90"/>
    <w:rsid w:val="008712F0"/>
    <w:rsid w:val="008829CB"/>
    <w:rsid w:val="008865DA"/>
    <w:rsid w:val="00886600"/>
    <w:rsid w:val="008904CD"/>
    <w:rsid w:val="00891D9A"/>
    <w:rsid w:val="00893C9E"/>
    <w:rsid w:val="008A1C72"/>
    <w:rsid w:val="008A3511"/>
    <w:rsid w:val="008B29D3"/>
    <w:rsid w:val="008C06C4"/>
    <w:rsid w:val="008C3F27"/>
    <w:rsid w:val="008E50A6"/>
    <w:rsid w:val="008F3B7E"/>
    <w:rsid w:val="00901AA2"/>
    <w:rsid w:val="00915BEA"/>
    <w:rsid w:val="009208DA"/>
    <w:rsid w:val="00925A3F"/>
    <w:rsid w:val="009349AE"/>
    <w:rsid w:val="00946042"/>
    <w:rsid w:val="00953059"/>
    <w:rsid w:val="009737E5"/>
    <w:rsid w:val="00976047"/>
    <w:rsid w:val="0098045B"/>
    <w:rsid w:val="00983B6F"/>
    <w:rsid w:val="00990C3F"/>
    <w:rsid w:val="009A6C43"/>
    <w:rsid w:val="009A6E66"/>
    <w:rsid w:val="009B41A4"/>
    <w:rsid w:val="009B495C"/>
    <w:rsid w:val="009B7B05"/>
    <w:rsid w:val="009C49B3"/>
    <w:rsid w:val="009C4D9C"/>
    <w:rsid w:val="009C5203"/>
    <w:rsid w:val="009D3200"/>
    <w:rsid w:val="009D767F"/>
    <w:rsid w:val="00A0701C"/>
    <w:rsid w:val="00A10D0B"/>
    <w:rsid w:val="00A1600D"/>
    <w:rsid w:val="00A206CA"/>
    <w:rsid w:val="00A22583"/>
    <w:rsid w:val="00A336D1"/>
    <w:rsid w:val="00A37151"/>
    <w:rsid w:val="00A41DD7"/>
    <w:rsid w:val="00A468EE"/>
    <w:rsid w:val="00A512FC"/>
    <w:rsid w:val="00A54AE0"/>
    <w:rsid w:val="00A6415D"/>
    <w:rsid w:val="00A7595C"/>
    <w:rsid w:val="00A96A67"/>
    <w:rsid w:val="00AB35C1"/>
    <w:rsid w:val="00AB6AED"/>
    <w:rsid w:val="00AC23A1"/>
    <w:rsid w:val="00AE078A"/>
    <w:rsid w:val="00AE0933"/>
    <w:rsid w:val="00AE4D5F"/>
    <w:rsid w:val="00AF3675"/>
    <w:rsid w:val="00B00FB3"/>
    <w:rsid w:val="00B07B68"/>
    <w:rsid w:val="00B16055"/>
    <w:rsid w:val="00B319F3"/>
    <w:rsid w:val="00B4293F"/>
    <w:rsid w:val="00B42CEA"/>
    <w:rsid w:val="00B45D06"/>
    <w:rsid w:val="00B467B2"/>
    <w:rsid w:val="00B47267"/>
    <w:rsid w:val="00B500E9"/>
    <w:rsid w:val="00B53E34"/>
    <w:rsid w:val="00B544D8"/>
    <w:rsid w:val="00B55172"/>
    <w:rsid w:val="00B64F3F"/>
    <w:rsid w:val="00B67C42"/>
    <w:rsid w:val="00B705F2"/>
    <w:rsid w:val="00B76E87"/>
    <w:rsid w:val="00BA2FA8"/>
    <w:rsid w:val="00BC4DCF"/>
    <w:rsid w:val="00BC5CB9"/>
    <w:rsid w:val="00BF01B1"/>
    <w:rsid w:val="00C03395"/>
    <w:rsid w:val="00C05519"/>
    <w:rsid w:val="00C11BE1"/>
    <w:rsid w:val="00C1495C"/>
    <w:rsid w:val="00C1764B"/>
    <w:rsid w:val="00C20D54"/>
    <w:rsid w:val="00C30DA3"/>
    <w:rsid w:val="00C335DD"/>
    <w:rsid w:val="00C3404D"/>
    <w:rsid w:val="00C355BE"/>
    <w:rsid w:val="00C41029"/>
    <w:rsid w:val="00C43AE5"/>
    <w:rsid w:val="00C52C22"/>
    <w:rsid w:val="00C559B7"/>
    <w:rsid w:val="00C60886"/>
    <w:rsid w:val="00C60D29"/>
    <w:rsid w:val="00C6559C"/>
    <w:rsid w:val="00C67FD5"/>
    <w:rsid w:val="00C725BC"/>
    <w:rsid w:val="00C83236"/>
    <w:rsid w:val="00C91C7D"/>
    <w:rsid w:val="00CA44E4"/>
    <w:rsid w:val="00CA6DD9"/>
    <w:rsid w:val="00CA77E0"/>
    <w:rsid w:val="00CA7AEB"/>
    <w:rsid w:val="00CB25FB"/>
    <w:rsid w:val="00CC0459"/>
    <w:rsid w:val="00CC39A4"/>
    <w:rsid w:val="00CC3F66"/>
    <w:rsid w:val="00CC4FAE"/>
    <w:rsid w:val="00CD3FA5"/>
    <w:rsid w:val="00CE2336"/>
    <w:rsid w:val="00D10E6C"/>
    <w:rsid w:val="00D13007"/>
    <w:rsid w:val="00D22C05"/>
    <w:rsid w:val="00D23ADB"/>
    <w:rsid w:val="00D301A6"/>
    <w:rsid w:val="00D33C3D"/>
    <w:rsid w:val="00D35054"/>
    <w:rsid w:val="00D3701C"/>
    <w:rsid w:val="00D41A0C"/>
    <w:rsid w:val="00D440AA"/>
    <w:rsid w:val="00D54B27"/>
    <w:rsid w:val="00D558B3"/>
    <w:rsid w:val="00D77F9A"/>
    <w:rsid w:val="00D80E5C"/>
    <w:rsid w:val="00D819E9"/>
    <w:rsid w:val="00DA262E"/>
    <w:rsid w:val="00DB5211"/>
    <w:rsid w:val="00DB61D6"/>
    <w:rsid w:val="00DB6717"/>
    <w:rsid w:val="00DC4ADD"/>
    <w:rsid w:val="00DC4BBA"/>
    <w:rsid w:val="00DE6202"/>
    <w:rsid w:val="00DF2877"/>
    <w:rsid w:val="00DF4283"/>
    <w:rsid w:val="00DF6E5E"/>
    <w:rsid w:val="00E16A24"/>
    <w:rsid w:val="00E22DE8"/>
    <w:rsid w:val="00E24E19"/>
    <w:rsid w:val="00E549E7"/>
    <w:rsid w:val="00E6645C"/>
    <w:rsid w:val="00E67995"/>
    <w:rsid w:val="00E7572F"/>
    <w:rsid w:val="00E758DD"/>
    <w:rsid w:val="00E80BEA"/>
    <w:rsid w:val="00E82D35"/>
    <w:rsid w:val="00E90D87"/>
    <w:rsid w:val="00E945AA"/>
    <w:rsid w:val="00EB3CE3"/>
    <w:rsid w:val="00EC6AF3"/>
    <w:rsid w:val="00ED2933"/>
    <w:rsid w:val="00ED778F"/>
    <w:rsid w:val="00EE197E"/>
    <w:rsid w:val="00EE78B0"/>
    <w:rsid w:val="00EF34F5"/>
    <w:rsid w:val="00EF5BFD"/>
    <w:rsid w:val="00EF627A"/>
    <w:rsid w:val="00EF6693"/>
    <w:rsid w:val="00F07FF2"/>
    <w:rsid w:val="00F12418"/>
    <w:rsid w:val="00F15724"/>
    <w:rsid w:val="00F1711E"/>
    <w:rsid w:val="00F1729A"/>
    <w:rsid w:val="00F23988"/>
    <w:rsid w:val="00F30C11"/>
    <w:rsid w:val="00F32798"/>
    <w:rsid w:val="00F3497B"/>
    <w:rsid w:val="00F36389"/>
    <w:rsid w:val="00F3771F"/>
    <w:rsid w:val="00F4119B"/>
    <w:rsid w:val="00F47EFB"/>
    <w:rsid w:val="00F611EE"/>
    <w:rsid w:val="00F633E7"/>
    <w:rsid w:val="00F66F45"/>
    <w:rsid w:val="00F74C38"/>
    <w:rsid w:val="00F7567B"/>
    <w:rsid w:val="00F76099"/>
    <w:rsid w:val="00F80208"/>
    <w:rsid w:val="00F9655B"/>
    <w:rsid w:val="00FA3D16"/>
    <w:rsid w:val="00FB1FDC"/>
    <w:rsid w:val="00FB45F2"/>
    <w:rsid w:val="00FC47B6"/>
    <w:rsid w:val="00FC540C"/>
    <w:rsid w:val="00FC5D31"/>
    <w:rsid w:val="00FD3859"/>
    <w:rsid w:val="00FE0FA5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EE0130-E0E3-4D6B-90E6-E88AF2EF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E3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23E30"/>
    <w:pPr>
      <w:keepNext/>
      <w:spacing w:before="240" w:after="60"/>
      <w:jc w:val="center"/>
      <w:outlineLvl w:val="0"/>
    </w:pPr>
    <w:rPr>
      <w:rFonts w:ascii="Arial Narrow" w:hAnsi="Arial Narrow" w:cs="Arial Narrow"/>
      <w:b/>
      <w:bC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23E30"/>
    <w:pPr>
      <w:keepNext/>
      <w:spacing w:before="240"/>
      <w:jc w:val="center"/>
      <w:outlineLvl w:val="1"/>
    </w:pPr>
    <w:rPr>
      <w:rFonts w:ascii="Arial Narrow" w:hAnsi="Arial Narrow" w:cs="Arial Narrow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23E30"/>
    <w:pPr>
      <w:keepNext/>
      <w:spacing w:after="120"/>
      <w:jc w:val="center"/>
      <w:outlineLvl w:val="2"/>
    </w:pPr>
    <w:rPr>
      <w:rFonts w:ascii="Arial Narrow" w:hAnsi="Arial Narrow" w:cs="Arial Narrow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7B3A3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07D2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07D2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23E30"/>
    <w:rPr>
      <w:rFonts w:ascii="Arial Narrow" w:hAnsi="Arial Narrow" w:cs="Arial Narrow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23E30"/>
    <w:rPr>
      <w:rFonts w:ascii="Arial Narrow" w:hAnsi="Arial Narrow" w:cs="Arial Narrow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23E30"/>
    <w:rPr>
      <w:rFonts w:ascii="Arial Narrow" w:hAnsi="Arial Narrow" w:cs="Arial Narrow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B3A3D"/>
    <w:rPr>
      <w:rFonts w:ascii="Cambria" w:hAnsi="Cambria" w:cs="Cambria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07D2A"/>
    <w:rPr>
      <w:rFonts w:ascii="Cambria" w:hAnsi="Cambria" w:cs="Cambria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607D2A"/>
    <w:rPr>
      <w:rFonts w:ascii="Cambria" w:hAnsi="Cambria" w:cs="Cambria"/>
      <w:i/>
      <w:iCs/>
      <w:color w:val="243F60"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323E30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Pododstavec">
    <w:name w:val="Pododstavec"/>
    <w:basedOn w:val="Odstavec"/>
    <w:uiPriority w:val="99"/>
    <w:rsid w:val="00323E30"/>
    <w:pPr>
      <w:tabs>
        <w:tab w:val="clear" w:pos="567"/>
        <w:tab w:val="left" w:pos="993"/>
      </w:tabs>
      <w:ind w:left="993" w:hanging="426"/>
    </w:pPr>
  </w:style>
  <w:style w:type="paragraph" w:customStyle="1" w:styleId="Textneodraen">
    <w:name w:val="Text neodraený"/>
    <w:basedOn w:val="Normln"/>
    <w:uiPriority w:val="99"/>
    <w:rsid w:val="003173D4"/>
    <w:pPr>
      <w:jc w:val="center"/>
    </w:pPr>
  </w:style>
  <w:style w:type="paragraph" w:customStyle="1" w:styleId="Odpovd">
    <w:name w:val="Odpovídá"/>
    <w:basedOn w:val="Textneodraen"/>
    <w:uiPriority w:val="99"/>
    <w:rsid w:val="003173D4"/>
    <w:pPr>
      <w:numPr>
        <w:ilvl w:val="12"/>
      </w:numPr>
      <w:ind w:left="567" w:hanging="284"/>
    </w:pPr>
    <w:rPr>
      <w:i/>
      <w:iCs/>
    </w:rPr>
  </w:style>
  <w:style w:type="paragraph" w:styleId="Zpat">
    <w:name w:val="footer"/>
    <w:basedOn w:val="Normln"/>
    <w:link w:val="ZpatChar"/>
    <w:uiPriority w:val="99"/>
    <w:rsid w:val="007B3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A3D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B3A3D"/>
  </w:style>
  <w:style w:type="paragraph" w:customStyle="1" w:styleId="Texttabulka">
    <w:name w:val="Text tabulka"/>
    <w:basedOn w:val="Nadpis4"/>
    <w:uiPriority w:val="99"/>
    <w:rsid w:val="007B3A3D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uiPriority w:val="99"/>
    <w:rsid w:val="007B3A3D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styleId="Hypertextovodkaz">
    <w:name w:val="Hyperlink"/>
    <w:basedOn w:val="Standardnpsmoodstavce"/>
    <w:uiPriority w:val="99"/>
    <w:rsid w:val="00233D35"/>
    <w:rPr>
      <w:color w:val="0000FF"/>
      <w:u w:val="single"/>
    </w:rPr>
  </w:style>
  <w:style w:type="paragraph" w:customStyle="1" w:styleId="Text">
    <w:name w:val="Text"/>
    <w:basedOn w:val="Normln"/>
    <w:uiPriority w:val="99"/>
    <w:rsid w:val="00607D2A"/>
    <w:pPr>
      <w:spacing w:before="120"/>
      <w:ind w:firstLine="851"/>
      <w:jc w:val="both"/>
    </w:pPr>
  </w:style>
  <w:style w:type="paragraph" w:customStyle="1" w:styleId="Texttabulkaoby">
    <w:name w:val="Text tabulka obyč"/>
    <w:basedOn w:val="Texttabulka"/>
    <w:uiPriority w:val="99"/>
    <w:rsid w:val="00607D2A"/>
    <w:pPr>
      <w:keepLines/>
    </w:pPr>
  </w:style>
  <w:style w:type="paragraph" w:customStyle="1" w:styleId="Texttabulkaoby9">
    <w:name w:val="Text tabulka obyč 9"/>
    <w:basedOn w:val="Texttabulkaoby"/>
    <w:uiPriority w:val="99"/>
    <w:rsid w:val="00607D2A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0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145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14E54"/>
    <w:rPr>
      <w:b/>
      <w:bCs/>
    </w:rPr>
  </w:style>
  <w:style w:type="table" w:styleId="Mkatabulky">
    <w:name w:val="Table Grid"/>
    <w:basedOn w:val="Normlntabulka"/>
    <w:uiPriority w:val="59"/>
    <w:rsid w:val="00E6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rech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lkyorech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6F1F-55D6-4BD2-BD71-DEF030B6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3171</Words>
  <Characters>18711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Vyhlášení rozvojového programu ve vzdělávání Ministerstva školství, mládeže a tělovýchovy</vt:lpstr>
      <vt:lpstr>Vyhlášení rozvojového programu ve vzdělávání Ministerstva školství, mládeže a tělovýchovy</vt:lpstr>
    </vt:vector>
  </TitlesOfParts>
  <Company>Msmt</Company>
  <LinksUpToDate>false</LinksUpToDate>
  <CharactersWithSpaces>21839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rozvojového programu ve vzdělávání Ministerstva školství, mládeže a tělovýchovy</dc:title>
  <dc:creator>Vatalová Jaroslava</dc:creator>
  <cp:lastModifiedBy>Alena Maňásková</cp:lastModifiedBy>
  <cp:revision>2</cp:revision>
  <cp:lastPrinted>2015-09-16T05:37:00Z</cp:lastPrinted>
  <dcterms:created xsi:type="dcterms:W3CDTF">2015-09-16T08:35:00Z</dcterms:created>
  <dcterms:modified xsi:type="dcterms:W3CDTF">2015-09-16T08:35:00Z</dcterms:modified>
</cp:coreProperties>
</file>